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60F85B4" w14:textId="77777777" w:rsidR="00BA03B9" w:rsidRDefault="00BA03B9" w:rsidP="00AC4D28">
      <w:pPr>
        <w:jc w:val="center"/>
        <w:rPr>
          <w:rFonts w:ascii="Times New Roman" w:hAnsi="Times New Roman" w:cs="Times New Roman"/>
          <w:b/>
          <w:sz w:val="24"/>
          <w:szCs w:val="24"/>
          <w:lang w:val="kk-KZ"/>
        </w:rPr>
      </w:pPr>
      <w:bookmarkStart w:id="0" w:name="_GoBack"/>
      <w:r>
        <w:rPr>
          <w:noProof/>
          <w:lang w:eastAsia="ru-RU"/>
        </w:rPr>
        <w:drawing>
          <wp:inline distT="0" distB="0" distL="0" distR="0" wp14:anchorId="65261216" wp14:editId="2D0FE6A1">
            <wp:extent cx="5940425" cy="7685950"/>
            <wp:effectExtent l="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5940425" cy="7685950"/>
                    </a:xfrm>
                    <a:prstGeom prst="rect">
                      <a:avLst/>
                    </a:prstGeom>
                  </pic:spPr>
                </pic:pic>
              </a:graphicData>
            </a:graphic>
          </wp:inline>
        </w:drawing>
      </w:r>
      <w:bookmarkEnd w:id="0"/>
    </w:p>
    <w:p w14:paraId="26B820A8" w14:textId="77777777" w:rsidR="00BA03B9" w:rsidRDefault="00BA03B9" w:rsidP="00AC4D28">
      <w:pPr>
        <w:jc w:val="center"/>
        <w:rPr>
          <w:rFonts w:ascii="Times New Roman" w:hAnsi="Times New Roman" w:cs="Times New Roman"/>
          <w:b/>
          <w:sz w:val="24"/>
          <w:szCs w:val="24"/>
          <w:lang w:val="kk-KZ"/>
        </w:rPr>
      </w:pPr>
    </w:p>
    <w:p w14:paraId="00C98E26" w14:textId="77777777" w:rsidR="00BA03B9" w:rsidRDefault="00BA03B9" w:rsidP="00AC4D28">
      <w:pPr>
        <w:jc w:val="center"/>
        <w:rPr>
          <w:rFonts w:ascii="Times New Roman" w:hAnsi="Times New Roman" w:cs="Times New Roman"/>
          <w:b/>
          <w:sz w:val="24"/>
          <w:szCs w:val="24"/>
          <w:lang w:val="kk-KZ"/>
        </w:rPr>
      </w:pPr>
    </w:p>
    <w:p w14:paraId="4F5EF55C" w14:textId="77777777" w:rsidR="00BA03B9" w:rsidRDefault="00BA03B9" w:rsidP="00AC4D28">
      <w:pPr>
        <w:jc w:val="center"/>
        <w:rPr>
          <w:rFonts w:ascii="Times New Roman" w:hAnsi="Times New Roman" w:cs="Times New Roman"/>
          <w:b/>
          <w:sz w:val="24"/>
          <w:szCs w:val="24"/>
          <w:lang w:val="kk-KZ"/>
        </w:rPr>
      </w:pPr>
    </w:p>
    <w:p w14:paraId="08F7B50D" w14:textId="77777777" w:rsidR="00BA03B9" w:rsidRDefault="00BA03B9" w:rsidP="00AC4D28">
      <w:pPr>
        <w:jc w:val="center"/>
        <w:rPr>
          <w:rFonts w:ascii="Times New Roman" w:hAnsi="Times New Roman" w:cs="Times New Roman"/>
          <w:b/>
          <w:sz w:val="24"/>
          <w:szCs w:val="24"/>
          <w:lang w:val="kk-KZ"/>
        </w:rPr>
      </w:pPr>
    </w:p>
    <w:p w14:paraId="21E95E82" w14:textId="77777777" w:rsidR="00BA03B9" w:rsidRDefault="00BA03B9" w:rsidP="00AC4D28">
      <w:pPr>
        <w:jc w:val="center"/>
        <w:rPr>
          <w:rFonts w:ascii="Times New Roman" w:hAnsi="Times New Roman" w:cs="Times New Roman"/>
          <w:b/>
          <w:sz w:val="24"/>
          <w:szCs w:val="24"/>
          <w:lang w:val="kk-KZ"/>
        </w:rPr>
      </w:pPr>
    </w:p>
    <w:p w14:paraId="10DB7034" w14:textId="3251BF1E" w:rsidR="00BA03B9" w:rsidRDefault="00BA03B9" w:rsidP="00AC4D28">
      <w:pPr>
        <w:jc w:val="center"/>
        <w:rPr>
          <w:rFonts w:ascii="Times New Roman" w:hAnsi="Times New Roman" w:cs="Times New Roman"/>
          <w:b/>
          <w:sz w:val="24"/>
          <w:szCs w:val="24"/>
          <w:lang w:val="kk-KZ"/>
        </w:rPr>
      </w:pPr>
      <w:r>
        <w:rPr>
          <w:noProof/>
          <w:lang w:eastAsia="ru-RU"/>
        </w:rPr>
        <w:drawing>
          <wp:inline distT="0" distB="0" distL="0" distR="0" wp14:anchorId="051DBFA3" wp14:editId="3BFD2630">
            <wp:extent cx="5940425" cy="7685950"/>
            <wp:effectExtent l="0" t="0" r="317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5940425" cy="7685950"/>
                    </a:xfrm>
                    <a:prstGeom prst="rect">
                      <a:avLst/>
                    </a:prstGeom>
                  </pic:spPr>
                </pic:pic>
              </a:graphicData>
            </a:graphic>
          </wp:inline>
        </w:drawing>
      </w:r>
    </w:p>
    <w:p w14:paraId="4D6C3F99" w14:textId="77777777" w:rsidR="00BA03B9" w:rsidRDefault="00BA03B9" w:rsidP="00AC4D28">
      <w:pPr>
        <w:jc w:val="center"/>
        <w:rPr>
          <w:rFonts w:ascii="Times New Roman" w:hAnsi="Times New Roman" w:cs="Times New Roman"/>
          <w:b/>
          <w:sz w:val="24"/>
          <w:szCs w:val="24"/>
          <w:lang w:val="kk-KZ"/>
        </w:rPr>
      </w:pPr>
    </w:p>
    <w:p w14:paraId="4CD0C013" w14:textId="77777777" w:rsidR="00BA03B9" w:rsidRDefault="00BA03B9" w:rsidP="00AC4D28">
      <w:pPr>
        <w:jc w:val="center"/>
        <w:rPr>
          <w:rFonts w:ascii="Times New Roman" w:hAnsi="Times New Roman" w:cs="Times New Roman"/>
          <w:b/>
          <w:sz w:val="24"/>
          <w:szCs w:val="24"/>
          <w:lang w:val="kk-KZ"/>
        </w:rPr>
      </w:pPr>
    </w:p>
    <w:p w14:paraId="7F657D87" w14:textId="77777777" w:rsidR="00BA03B9" w:rsidRDefault="00BA03B9" w:rsidP="00AC4D28">
      <w:pPr>
        <w:jc w:val="center"/>
        <w:rPr>
          <w:rFonts w:ascii="Times New Roman" w:hAnsi="Times New Roman" w:cs="Times New Roman"/>
          <w:b/>
          <w:sz w:val="24"/>
          <w:szCs w:val="24"/>
          <w:lang w:val="kk-KZ"/>
        </w:rPr>
      </w:pPr>
    </w:p>
    <w:p w14:paraId="6A59C653" w14:textId="77777777" w:rsidR="00BA03B9" w:rsidRDefault="00BA03B9" w:rsidP="00AC4D28">
      <w:pPr>
        <w:jc w:val="center"/>
        <w:rPr>
          <w:rFonts w:ascii="Times New Roman" w:hAnsi="Times New Roman" w:cs="Times New Roman"/>
          <w:b/>
          <w:sz w:val="24"/>
          <w:szCs w:val="24"/>
          <w:lang w:val="kk-KZ"/>
        </w:rPr>
      </w:pPr>
    </w:p>
    <w:p w14:paraId="271DD306" w14:textId="2C8934B7" w:rsidR="00AC4D28" w:rsidRPr="00AC4D28" w:rsidRDefault="00AC4D28" w:rsidP="00AC4D28">
      <w:pPr>
        <w:jc w:val="center"/>
        <w:rPr>
          <w:rFonts w:ascii="Times New Roman" w:hAnsi="Times New Roman" w:cs="Times New Roman"/>
          <w:b/>
          <w:sz w:val="24"/>
          <w:szCs w:val="24"/>
          <w:lang w:val="kk-KZ"/>
        </w:rPr>
      </w:pPr>
      <w:r w:rsidRPr="00AC4D28">
        <w:rPr>
          <w:rFonts w:ascii="Times New Roman" w:hAnsi="Times New Roman" w:cs="Times New Roman"/>
          <w:b/>
          <w:sz w:val="24"/>
          <w:szCs w:val="24"/>
          <w:lang w:val="kk-KZ"/>
        </w:rPr>
        <w:t>ТҮСІНІКТЕМЕ ХАТ</w:t>
      </w:r>
    </w:p>
    <w:p w14:paraId="4049444C" w14:textId="0FFF57CC" w:rsidR="00512C39" w:rsidRPr="00426BF7" w:rsidRDefault="00426BF7" w:rsidP="00426B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4"/>
          <w:szCs w:val="24"/>
          <w:lang w:val="kk-KZ"/>
        </w:rPr>
      </w:pPr>
      <w:r w:rsidRPr="00C44030">
        <w:rPr>
          <w:rFonts w:ascii="Times New Roman" w:hAnsi="Times New Roman" w:cs="Times New Roman"/>
          <w:sz w:val="24"/>
          <w:szCs w:val="28"/>
          <w:lang w:val="kk-KZ"/>
        </w:rPr>
        <w:t>6В04106</w:t>
      </w:r>
      <w:r>
        <w:rPr>
          <w:rFonts w:ascii="Times New Roman" w:hAnsi="Times New Roman" w:cs="Times New Roman"/>
          <w:sz w:val="24"/>
          <w:szCs w:val="28"/>
          <w:lang w:val="kk-KZ"/>
        </w:rPr>
        <w:t xml:space="preserve"> </w:t>
      </w:r>
      <w:r w:rsidRPr="00C44030">
        <w:rPr>
          <w:rFonts w:ascii="Times New Roman" w:hAnsi="Times New Roman" w:cs="Times New Roman"/>
          <w:sz w:val="24"/>
          <w:szCs w:val="28"/>
          <w:lang w:val="kk-KZ"/>
        </w:rPr>
        <w:t>- «Қаржы»</w:t>
      </w:r>
      <w:r w:rsidRPr="00C44030">
        <w:rPr>
          <w:sz w:val="24"/>
          <w:szCs w:val="28"/>
          <w:lang w:val="kk-KZ"/>
        </w:rPr>
        <w:t xml:space="preserve"> </w:t>
      </w:r>
      <w:r>
        <w:rPr>
          <w:rFonts w:ascii="Times New Roman" w:eastAsia="Times New Roman" w:hAnsi="Times New Roman" w:cs="Times New Roman"/>
          <w:sz w:val="24"/>
          <w:szCs w:val="24"/>
          <w:lang w:val="kk-KZ" w:eastAsia="ru-RU"/>
        </w:rPr>
        <w:t>білім беру бағдарламасы</w:t>
      </w:r>
      <w:r w:rsidRPr="005A4907">
        <w:rPr>
          <w:rFonts w:ascii="Times New Roman" w:eastAsia="Times New Roman" w:hAnsi="Times New Roman" w:cs="Times New Roman"/>
          <w:sz w:val="24"/>
          <w:szCs w:val="24"/>
          <w:lang w:val="kk-KZ" w:eastAsia="ru-RU"/>
        </w:rPr>
        <w:t xml:space="preserve"> </w:t>
      </w:r>
      <w:r w:rsidR="00512C39" w:rsidRPr="00426BF7">
        <w:rPr>
          <w:rFonts w:ascii="Times New Roman" w:eastAsia="Times New Roman" w:hAnsi="Times New Roman" w:cs="Times New Roman"/>
          <w:sz w:val="24"/>
          <w:szCs w:val="24"/>
          <w:lang w:val="kk-KZ"/>
        </w:rPr>
        <w:t>бойынша студенттерді дайындау сапасы арнайы пәндер бойынша кешенді емтихан тапсыру нәтижесімен дәлелденеді. Студенттің оқу жоспарында қарастырылған теориялық материалды меңгеру деңгейі осы мамандық бойынша мемлекеттік білім беру стандартында қамтылған бітірушіге қойылатын жалпы талаптар ескерілетін кешенді емтиханмен анықталуы тиіс.</w:t>
      </w:r>
    </w:p>
    <w:p w14:paraId="70B5A407" w14:textId="39F684A6" w:rsidR="00512C39" w:rsidRPr="00426BF7" w:rsidRDefault="00512C39" w:rsidP="00426BF7">
      <w:pPr>
        <w:pStyle w:val="a5"/>
        <w:ind w:firstLine="709"/>
        <w:jc w:val="both"/>
        <w:rPr>
          <w:rFonts w:ascii="Times New Roman" w:hAnsi="Times New Roman"/>
          <w:sz w:val="24"/>
          <w:szCs w:val="24"/>
          <w:lang w:val="kk-KZ"/>
        </w:rPr>
      </w:pPr>
      <w:r w:rsidRPr="00426BF7">
        <w:rPr>
          <w:rFonts w:ascii="Times New Roman" w:hAnsi="Times New Roman"/>
          <w:sz w:val="24"/>
          <w:szCs w:val="24"/>
          <w:lang w:val="kk-KZ"/>
        </w:rPr>
        <w:t>Кешенді емтихан бағдарламасы «</w:t>
      </w:r>
      <w:r w:rsidR="001C2017">
        <w:rPr>
          <w:rFonts w:ascii="Times New Roman" w:hAnsi="Times New Roman"/>
          <w:sz w:val="24"/>
          <w:szCs w:val="24"/>
          <w:lang w:val="kk-KZ"/>
        </w:rPr>
        <w:t>Банк ісі</w:t>
      </w:r>
      <w:r w:rsidRPr="00426BF7">
        <w:rPr>
          <w:rFonts w:ascii="Times New Roman" w:hAnsi="Times New Roman"/>
          <w:sz w:val="24"/>
          <w:szCs w:val="24"/>
          <w:lang w:val="kk-KZ"/>
        </w:rPr>
        <w:t>», «</w:t>
      </w:r>
      <w:r w:rsidR="001C2017">
        <w:rPr>
          <w:rFonts w:ascii="Times New Roman" w:eastAsia="Times New Roman" w:hAnsi="Times New Roman"/>
          <w:sz w:val="24"/>
          <w:szCs w:val="24"/>
          <w:lang w:val="kk-KZ"/>
        </w:rPr>
        <w:t>Қаржылық талдау</w:t>
      </w:r>
      <w:r w:rsidRPr="00426BF7">
        <w:rPr>
          <w:rFonts w:ascii="Times New Roman" w:hAnsi="Times New Roman"/>
          <w:sz w:val="24"/>
          <w:szCs w:val="24"/>
          <w:lang w:val="kk-KZ"/>
        </w:rPr>
        <w:t xml:space="preserve">» пәндерін, және осы пәндер бойынша практикалық есептер шығаруды қамтиды.  </w:t>
      </w:r>
    </w:p>
    <w:p w14:paraId="7AE41733" w14:textId="0FE5A1C6" w:rsidR="001C2017" w:rsidRPr="00DA09D6" w:rsidRDefault="001C2017" w:rsidP="001C2017">
      <w:pPr>
        <w:pStyle w:val="af1"/>
        <w:keepNext/>
        <w:widowControl w:val="0"/>
        <w:spacing w:before="0" w:beforeAutospacing="0" w:after="0" w:afterAutospacing="0"/>
        <w:ind w:firstLine="680"/>
        <w:jc w:val="both"/>
        <w:rPr>
          <w:lang w:val="kk-KZ"/>
        </w:rPr>
      </w:pPr>
      <w:r w:rsidRPr="00426BF7">
        <w:rPr>
          <w:lang w:val="kk-KZ"/>
        </w:rPr>
        <w:t>«</w:t>
      </w:r>
      <w:r>
        <w:rPr>
          <w:lang w:val="kk-KZ"/>
        </w:rPr>
        <w:t>Банк ісі</w:t>
      </w:r>
      <w:r w:rsidRPr="00426BF7">
        <w:rPr>
          <w:lang w:val="kk-KZ"/>
        </w:rPr>
        <w:t>»</w:t>
      </w:r>
      <w:r>
        <w:rPr>
          <w:lang w:val="kk-KZ"/>
        </w:rPr>
        <w:t xml:space="preserve"> </w:t>
      </w:r>
      <w:r>
        <w:rPr>
          <w:color w:val="000000"/>
          <w:lang w:val="kk-KZ"/>
        </w:rPr>
        <w:t>п</w:t>
      </w:r>
      <w:r w:rsidRPr="00DA09D6">
        <w:rPr>
          <w:color w:val="000000"/>
          <w:lang w:val="kk-KZ"/>
        </w:rPr>
        <w:t>ән</w:t>
      </w:r>
      <w:r>
        <w:rPr>
          <w:color w:val="000000"/>
          <w:lang w:val="kk-KZ"/>
        </w:rPr>
        <w:t>інің</w:t>
      </w:r>
      <w:r w:rsidRPr="00DA09D6">
        <w:rPr>
          <w:color w:val="000000"/>
          <w:lang w:val="kk-KZ"/>
        </w:rPr>
        <w:t xml:space="preserve"> мақсаты банк ісі дамуының теориялық аспектілерін кешенді зерттеуге бағытталған. Ақшалай, несиелік-есептік және валюталық қатынастардың, сондай-ақ Қазақстан Республикасында несиелік-банктік жүйенің қызмет етуінің заңдылық және нормативтік актілерін практикада қолдануды р</w:t>
      </w:r>
      <w:r>
        <w:rPr>
          <w:color w:val="000000"/>
          <w:lang w:val="kk-KZ"/>
        </w:rPr>
        <w:t>еттейтін сұрақтарды қарастырады</w:t>
      </w:r>
      <w:r w:rsidRPr="00DA09D6">
        <w:rPr>
          <w:lang w:val="kk-KZ"/>
        </w:rPr>
        <w:t>.</w:t>
      </w:r>
    </w:p>
    <w:p w14:paraId="402E299A" w14:textId="77777777" w:rsidR="001C2017" w:rsidRDefault="001C2017" w:rsidP="001C2017">
      <w:pPr>
        <w:pStyle w:val="Style2"/>
        <w:widowControl/>
        <w:spacing w:line="240" w:lineRule="auto"/>
        <w:ind w:firstLine="567"/>
        <w:jc w:val="both"/>
        <w:rPr>
          <w:color w:val="000000"/>
          <w:lang w:val="kk-KZ"/>
        </w:rPr>
      </w:pPr>
      <w:r w:rsidRPr="00B66C94">
        <w:rPr>
          <w:color w:val="000000"/>
          <w:lang w:val="kk-KZ"/>
        </w:rPr>
        <w:t xml:space="preserve">Пәнді оқу нәтижесінде студенттер коммерциялық банктердің несиелік, депозиттік, есептік-кассалық және басқа да операцияларын жүргізудің теориялық негіздерін тәжірибе жүзінде қолдана білулері, сондай-ақ ҚР территориясында банктік операцияларды өткізу механизмін жетілдіруге өз еңбектерін қосып жаңа тауарлар өткізудің стратегиясын жасай білулері мен нормативті заңды актілерді қолдана білулері қажет. </w:t>
      </w:r>
    </w:p>
    <w:p w14:paraId="1B5AF0E5" w14:textId="45FECCF1" w:rsidR="001C2017" w:rsidRDefault="001C2017" w:rsidP="001C2017">
      <w:pPr>
        <w:pStyle w:val="Style2"/>
        <w:widowControl/>
        <w:spacing w:line="240" w:lineRule="auto"/>
        <w:ind w:firstLine="567"/>
        <w:jc w:val="both"/>
        <w:rPr>
          <w:color w:val="000000"/>
          <w:lang w:val="kk-KZ"/>
        </w:rPr>
      </w:pPr>
      <w:r>
        <w:rPr>
          <w:color w:val="000000"/>
          <w:lang w:val="kk-KZ"/>
        </w:rPr>
        <w:t>Бағдарламаның</w:t>
      </w:r>
      <w:r w:rsidRPr="00DA09D6">
        <w:rPr>
          <w:color w:val="000000"/>
          <w:lang w:val="kk-KZ"/>
        </w:rPr>
        <w:t xml:space="preserve"> міндеттері: </w:t>
      </w:r>
    </w:p>
    <w:p w14:paraId="0AD8544A" w14:textId="77777777" w:rsidR="001C2017" w:rsidRDefault="001C2017" w:rsidP="001C2017">
      <w:pPr>
        <w:pStyle w:val="Style2"/>
        <w:widowControl/>
        <w:spacing w:line="240" w:lineRule="auto"/>
        <w:ind w:firstLine="567"/>
        <w:jc w:val="both"/>
        <w:rPr>
          <w:color w:val="000000"/>
          <w:lang w:val="kk-KZ"/>
        </w:rPr>
      </w:pPr>
      <w:r w:rsidRPr="00DA09D6">
        <w:rPr>
          <w:color w:val="000000"/>
          <w:lang w:val="kk-KZ"/>
        </w:rPr>
        <w:t xml:space="preserve">- коммерциялық банктердің қызметін ұйымдастыруды меңгеру; </w:t>
      </w:r>
    </w:p>
    <w:p w14:paraId="28265F38" w14:textId="58612EAE" w:rsidR="001C2017" w:rsidRDefault="001C2017" w:rsidP="001C2017">
      <w:pPr>
        <w:pStyle w:val="Style2"/>
        <w:widowControl/>
        <w:spacing w:line="240" w:lineRule="auto"/>
        <w:ind w:firstLine="567"/>
        <w:jc w:val="both"/>
        <w:rPr>
          <w:color w:val="000000"/>
          <w:lang w:val="kk-KZ"/>
        </w:rPr>
      </w:pPr>
      <w:r w:rsidRPr="00DA09D6">
        <w:rPr>
          <w:color w:val="000000"/>
          <w:lang w:val="kk-KZ"/>
        </w:rPr>
        <w:t>- нег</w:t>
      </w:r>
      <w:r>
        <w:rPr>
          <w:color w:val="000000"/>
          <w:lang w:val="kk-KZ"/>
        </w:rPr>
        <w:t>і</w:t>
      </w:r>
      <w:r w:rsidRPr="00DA09D6">
        <w:rPr>
          <w:color w:val="000000"/>
          <w:lang w:val="kk-KZ"/>
        </w:rPr>
        <w:t xml:space="preserve">згі банктік терминдерді меңгеру, коммерциялық банктердің негізгі операцияларының механизімін және логикасын қарастыру; </w:t>
      </w:r>
    </w:p>
    <w:p w14:paraId="631FB3FE" w14:textId="77777777" w:rsidR="001C2017" w:rsidRDefault="001C2017" w:rsidP="001C2017">
      <w:pPr>
        <w:pStyle w:val="Style2"/>
        <w:widowControl/>
        <w:spacing w:line="240" w:lineRule="auto"/>
        <w:ind w:firstLine="567"/>
        <w:jc w:val="both"/>
        <w:rPr>
          <w:color w:val="000000"/>
          <w:lang w:val="kk-KZ"/>
        </w:rPr>
      </w:pPr>
      <w:r w:rsidRPr="00DA09D6">
        <w:rPr>
          <w:color w:val="000000"/>
          <w:lang w:val="kk-KZ"/>
        </w:rPr>
        <w:t xml:space="preserve">- көзделген банктік қызмет спекторларына әсер ететін факторлар жүйесін зерттеу; </w:t>
      </w:r>
    </w:p>
    <w:p w14:paraId="52491082" w14:textId="77777777" w:rsidR="001C2017" w:rsidRPr="00DA09D6" w:rsidRDefault="001C2017" w:rsidP="001C2017">
      <w:pPr>
        <w:pStyle w:val="Style2"/>
        <w:widowControl/>
        <w:spacing w:line="240" w:lineRule="auto"/>
        <w:ind w:firstLine="567"/>
        <w:jc w:val="both"/>
        <w:rPr>
          <w:b/>
          <w:lang w:val="kk-KZ"/>
        </w:rPr>
      </w:pPr>
      <w:r w:rsidRPr="00DA09D6">
        <w:rPr>
          <w:color w:val="000000"/>
          <w:lang w:val="kk-KZ"/>
        </w:rPr>
        <w:t>- банк ісін реттеу және бағалау, өтімділігін басқару, олардың нарықтық экономикаға өтудегі рөлі мен қыметтері жайлы нақты Қазақстан Республикасының тәжірибесіне сүйену.</w:t>
      </w:r>
    </w:p>
    <w:p w14:paraId="71854305" w14:textId="4E057C0E" w:rsidR="00863B15" w:rsidRPr="00863B15" w:rsidRDefault="00863B15" w:rsidP="00863B15">
      <w:pPr>
        <w:spacing w:after="0" w:line="240" w:lineRule="auto"/>
        <w:ind w:firstLine="567"/>
        <w:jc w:val="both"/>
        <w:rPr>
          <w:rFonts w:ascii="Times New Roman" w:hAnsi="Times New Roman" w:cs="Times New Roman"/>
          <w:sz w:val="24"/>
          <w:szCs w:val="24"/>
          <w:lang w:val="kk-KZ"/>
        </w:rPr>
      </w:pPr>
      <w:r>
        <w:rPr>
          <w:rFonts w:ascii="Times New Roman" w:hAnsi="Times New Roman" w:cs="Times New Roman"/>
          <w:sz w:val="24"/>
          <w:szCs w:val="24"/>
          <w:lang w:val="kk-KZ"/>
        </w:rPr>
        <w:t>«Қаржылық талдау» п</w:t>
      </w:r>
      <w:r w:rsidRPr="00863B15">
        <w:rPr>
          <w:rFonts w:ascii="Times New Roman" w:hAnsi="Times New Roman" w:cs="Times New Roman"/>
          <w:sz w:val="24"/>
          <w:szCs w:val="24"/>
          <w:lang w:val="kk-KZ"/>
        </w:rPr>
        <w:t>ән</w:t>
      </w:r>
      <w:r>
        <w:rPr>
          <w:rFonts w:ascii="Times New Roman" w:hAnsi="Times New Roman" w:cs="Times New Roman"/>
          <w:sz w:val="24"/>
          <w:szCs w:val="24"/>
          <w:lang w:val="kk-KZ"/>
        </w:rPr>
        <w:t>і</w:t>
      </w:r>
      <w:r w:rsidRPr="00863B15">
        <w:rPr>
          <w:rFonts w:ascii="Times New Roman" w:hAnsi="Times New Roman" w:cs="Times New Roman"/>
          <w:sz w:val="24"/>
          <w:szCs w:val="24"/>
          <w:lang w:val="kk-KZ"/>
        </w:rPr>
        <w:t xml:space="preserve">нің мақсаты – қаржы категорияларын, ұғымдарын, терминдерін олардың сыныптамасын, әлеуметтік–экономикалық үдерістегі орнын игеруде студенттердің теориялық және практикалық даярлығын қамтамасыз ету. </w:t>
      </w:r>
    </w:p>
    <w:p w14:paraId="2068F827" w14:textId="77777777" w:rsidR="00863B15" w:rsidRPr="00863B15" w:rsidRDefault="00863B15" w:rsidP="00863B15">
      <w:pPr>
        <w:spacing w:after="0" w:line="240" w:lineRule="auto"/>
        <w:ind w:firstLine="567"/>
        <w:jc w:val="both"/>
        <w:rPr>
          <w:rFonts w:ascii="Times New Roman" w:hAnsi="Times New Roman" w:cs="Times New Roman"/>
          <w:sz w:val="24"/>
          <w:szCs w:val="24"/>
          <w:lang w:val="kk-KZ"/>
        </w:rPr>
      </w:pPr>
      <w:r w:rsidRPr="00863B15">
        <w:rPr>
          <w:rFonts w:ascii="Times New Roman" w:hAnsi="Times New Roman" w:cs="Times New Roman"/>
          <w:sz w:val="24"/>
          <w:szCs w:val="24"/>
          <w:lang w:val="kk-KZ"/>
        </w:rPr>
        <w:t>Пәннің міндеттері: қаржының табиғатын, олардың жұмыс істеу ерекшеліктерің анықтау, қоғамдық өндірісті тиімді дамытуда категориялардың іс–әрекет механизмінің мүмкіндіктерін зерделеу, қаржыны ұйымдастыру нысандарының өзара байланысы мен өзара іс–әрекетін түсіну және олардың қоғамдағы әлеуметтік–экономикалық дамуының нақтылы жағдайларында қолдаудың әдістерін анықтау болып табылады. қаржылық категориялар, ұғымдар, терминдер, олардың жіктемесін, қаржының мәні мен әлеуметтік – экономикалық процестердегі орнын меңгеруге теориялық және тәжірибелік дайындауды қаматамасыз ету, сонымен қатар пәннің мақсаты болып қаржыны ұйымдастыру нысандарының өзара байланысы мен өзара қызметін ұғынуға жету және оларды қоғамның әлеуметтік – экономикалық дамуының нақты жағдайында қолдана білу.</w:t>
      </w:r>
    </w:p>
    <w:p w14:paraId="03F8C384" w14:textId="77777777" w:rsidR="00AC4D28" w:rsidRPr="00426BF7" w:rsidRDefault="00AC4D28" w:rsidP="00426BF7">
      <w:pPr>
        <w:pStyle w:val="a5"/>
        <w:jc w:val="both"/>
        <w:rPr>
          <w:rFonts w:ascii="Times New Roman" w:hAnsi="Times New Roman"/>
          <w:sz w:val="24"/>
          <w:szCs w:val="24"/>
          <w:lang w:val="kk-KZ"/>
        </w:rPr>
      </w:pPr>
    </w:p>
    <w:p w14:paraId="7971452A" w14:textId="77777777" w:rsidR="00AC4D28" w:rsidRPr="00426BF7" w:rsidRDefault="00AC4D28" w:rsidP="00426BF7">
      <w:pPr>
        <w:spacing w:after="0" w:line="240" w:lineRule="auto"/>
        <w:rPr>
          <w:rFonts w:ascii="Times New Roman" w:hAnsi="Times New Roman" w:cs="Times New Roman"/>
          <w:sz w:val="24"/>
          <w:szCs w:val="24"/>
          <w:lang w:val="kk-KZ"/>
        </w:rPr>
      </w:pPr>
    </w:p>
    <w:p w14:paraId="09774E87" w14:textId="77777777" w:rsidR="00AC4D28" w:rsidRDefault="00AC4D28" w:rsidP="00AC4D28">
      <w:pPr>
        <w:rPr>
          <w:rFonts w:ascii="Times New Roman" w:hAnsi="Times New Roman" w:cs="Times New Roman"/>
          <w:sz w:val="24"/>
          <w:szCs w:val="24"/>
          <w:lang w:val="kk-KZ"/>
        </w:rPr>
      </w:pPr>
    </w:p>
    <w:p w14:paraId="5CC15CE3" w14:textId="77777777" w:rsidR="00270CDB" w:rsidRDefault="00270CDB" w:rsidP="00AC4D28">
      <w:pPr>
        <w:rPr>
          <w:rFonts w:ascii="Times New Roman" w:hAnsi="Times New Roman" w:cs="Times New Roman"/>
          <w:sz w:val="24"/>
          <w:szCs w:val="24"/>
          <w:lang w:val="kk-KZ"/>
        </w:rPr>
      </w:pPr>
    </w:p>
    <w:p w14:paraId="4375115C" w14:textId="77777777" w:rsidR="00863B15" w:rsidRDefault="00863B15" w:rsidP="00AC4D28">
      <w:pPr>
        <w:rPr>
          <w:rFonts w:ascii="Times New Roman" w:hAnsi="Times New Roman" w:cs="Times New Roman"/>
          <w:sz w:val="24"/>
          <w:szCs w:val="24"/>
          <w:lang w:val="kk-KZ"/>
        </w:rPr>
      </w:pPr>
    </w:p>
    <w:p w14:paraId="7D27BBF4" w14:textId="77777777" w:rsidR="00863B15" w:rsidRDefault="00863B15" w:rsidP="00AC4D28">
      <w:pPr>
        <w:rPr>
          <w:rFonts w:ascii="Times New Roman" w:hAnsi="Times New Roman" w:cs="Times New Roman"/>
          <w:sz w:val="24"/>
          <w:szCs w:val="24"/>
          <w:lang w:val="kk-KZ"/>
        </w:rPr>
      </w:pPr>
    </w:p>
    <w:p w14:paraId="78626F0E" w14:textId="77777777" w:rsidR="00863B15" w:rsidRDefault="00863B15" w:rsidP="00AC4D28">
      <w:pPr>
        <w:rPr>
          <w:rFonts w:ascii="Times New Roman" w:hAnsi="Times New Roman" w:cs="Times New Roman"/>
          <w:sz w:val="24"/>
          <w:szCs w:val="24"/>
          <w:lang w:val="kk-KZ"/>
        </w:rPr>
      </w:pPr>
    </w:p>
    <w:p w14:paraId="410C44AB" w14:textId="77777777" w:rsidR="00AC4D28" w:rsidRPr="00AC4D28" w:rsidRDefault="00AC4D28" w:rsidP="00DA29DC">
      <w:pPr>
        <w:pStyle w:val="a5"/>
        <w:rPr>
          <w:rFonts w:ascii="Times New Roman" w:hAnsi="Times New Roman"/>
          <w:b/>
          <w:sz w:val="24"/>
          <w:szCs w:val="24"/>
          <w:lang w:val="kk-KZ"/>
        </w:rPr>
      </w:pPr>
    </w:p>
    <w:p w14:paraId="1DA87427" w14:textId="77777777" w:rsidR="00DA29DC" w:rsidRDefault="00DA29DC" w:rsidP="00EE1AD3">
      <w:pPr>
        <w:spacing w:after="0" w:line="240" w:lineRule="auto"/>
        <w:ind w:firstLine="709"/>
        <w:jc w:val="both"/>
        <w:rPr>
          <w:rFonts w:ascii="Times New Roman" w:hAnsi="Times New Roman" w:cs="Times New Roman"/>
          <w:b/>
          <w:sz w:val="24"/>
          <w:szCs w:val="24"/>
          <w:lang w:val="kk-KZ"/>
        </w:rPr>
      </w:pPr>
    </w:p>
    <w:p w14:paraId="5292EC63" w14:textId="77777777" w:rsidR="00F720B4" w:rsidRPr="00F720B4" w:rsidRDefault="00F720B4" w:rsidP="00F720B4">
      <w:pPr>
        <w:tabs>
          <w:tab w:val="left" w:pos="0"/>
          <w:tab w:val="left" w:pos="426"/>
        </w:tabs>
        <w:spacing w:after="0" w:line="240" w:lineRule="auto"/>
        <w:rPr>
          <w:rFonts w:ascii="Times New Roman" w:hAnsi="Times New Roman" w:cs="Times New Roman"/>
          <w:b/>
          <w:sz w:val="24"/>
          <w:szCs w:val="24"/>
          <w:lang w:val="kk-KZ"/>
        </w:rPr>
      </w:pPr>
      <w:r w:rsidRPr="00F720B4">
        <w:rPr>
          <w:rFonts w:ascii="Times New Roman" w:hAnsi="Times New Roman" w:cs="Times New Roman"/>
          <w:b/>
          <w:sz w:val="24"/>
          <w:szCs w:val="24"/>
          <w:lang w:val="kk-KZ"/>
        </w:rPr>
        <w:t>МОДУЛЬ 1. «БАНК ІСІ» ПӘНІ</w:t>
      </w:r>
    </w:p>
    <w:p w14:paraId="6983868D" w14:textId="77777777" w:rsidR="00F720B4" w:rsidRPr="00F720B4" w:rsidRDefault="00F720B4" w:rsidP="00F720B4">
      <w:pPr>
        <w:tabs>
          <w:tab w:val="left" w:pos="0"/>
          <w:tab w:val="left" w:pos="426"/>
        </w:tabs>
        <w:spacing w:after="0" w:line="240" w:lineRule="auto"/>
        <w:jc w:val="center"/>
        <w:rPr>
          <w:rFonts w:ascii="Times New Roman" w:hAnsi="Times New Roman" w:cs="Times New Roman"/>
          <w:b/>
          <w:sz w:val="24"/>
          <w:szCs w:val="24"/>
          <w:lang w:val="kk-KZ"/>
        </w:rPr>
      </w:pPr>
    </w:p>
    <w:p w14:paraId="75CDC156" w14:textId="77777777" w:rsidR="00F720B4" w:rsidRPr="00F720B4" w:rsidRDefault="00F720B4" w:rsidP="00F720B4">
      <w:pPr>
        <w:numPr>
          <w:ilvl w:val="0"/>
          <w:numId w:val="11"/>
        </w:numPr>
        <w:tabs>
          <w:tab w:val="clear" w:pos="720"/>
          <w:tab w:val="left" w:pos="0"/>
          <w:tab w:val="num" w:pos="360"/>
          <w:tab w:val="left" w:pos="426"/>
          <w:tab w:val="left" w:pos="993"/>
        </w:tabs>
        <w:spacing w:after="0" w:line="240" w:lineRule="auto"/>
        <w:ind w:left="0" w:firstLine="709"/>
        <w:jc w:val="both"/>
        <w:rPr>
          <w:rFonts w:ascii="Times New Roman" w:hAnsi="Times New Roman" w:cs="Times New Roman"/>
          <w:b/>
          <w:sz w:val="24"/>
          <w:szCs w:val="24"/>
          <w:lang w:val="kk-KZ"/>
        </w:rPr>
      </w:pPr>
      <w:r w:rsidRPr="00F720B4">
        <w:rPr>
          <w:rFonts w:ascii="Times New Roman" w:hAnsi="Times New Roman" w:cs="Times New Roman"/>
          <w:b/>
          <w:sz w:val="24"/>
          <w:szCs w:val="24"/>
          <w:lang w:val="kk-KZ"/>
        </w:rPr>
        <w:t xml:space="preserve">Банктік жүйенің пайда болу тарихы және оның қазіргі құрылымы  </w:t>
      </w:r>
    </w:p>
    <w:p w14:paraId="717EF295" w14:textId="77777777" w:rsidR="00F720B4" w:rsidRPr="00F720B4" w:rsidRDefault="00F720B4" w:rsidP="00F720B4">
      <w:pPr>
        <w:pStyle w:val="10"/>
        <w:tabs>
          <w:tab w:val="left" w:pos="0"/>
          <w:tab w:val="left" w:pos="426"/>
          <w:tab w:val="left" w:pos="993"/>
        </w:tabs>
        <w:ind w:firstLine="709"/>
        <w:jc w:val="both"/>
        <w:rPr>
          <w:rFonts w:ascii="Times New Roman" w:hAnsi="Times New Roman"/>
          <w:b/>
          <w:sz w:val="24"/>
          <w:szCs w:val="24"/>
          <w:lang w:val="kk-KZ"/>
        </w:rPr>
      </w:pPr>
      <w:r w:rsidRPr="00F720B4">
        <w:rPr>
          <w:rFonts w:ascii="Times New Roman" w:hAnsi="Times New Roman"/>
          <w:sz w:val="24"/>
          <w:szCs w:val="24"/>
          <w:lang w:val="kk-KZ"/>
        </w:rPr>
        <w:t>Банктік жүйесінің экономикадағы рөлі, оның нәтижелерінің көрсеткіші. Банктік жүйесінің құрамы және құрылымы. Банк жүйесінің  мінездемесі және түрлері. Банктер тұрпаты: эмиссиондық, әмбебап, маманданған банктер. Парабанктік жүйелердің мінездемесі.  Банк жүйесіндегі бәсекелестіктің даму жағдайы.</w:t>
      </w:r>
    </w:p>
    <w:p w14:paraId="2E2D1F2A" w14:textId="77777777" w:rsidR="00F720B4" w:rsidRPr="00F720B4" w:rsidRDefault="00F720B4" w:rsidP="00F720B4">
      <w:pPr>
        <w:numPr>
          <w:ilvl w:val="0"/>
          <w:numId w:val="11"/>
        </w:numPr>
        <w:tabs>
          <w:tab w:val="clear" w:pos="720"/>
          <w:tab w:val="left" w:pos="0"/>
          <w:tab w:val="num" w:pos="360"/>
          <w:tab w:val="left" w:pos="426"/>
          <w:tab w:val="left" w:pos="993"/>
        </w:tabs>
        <w:spacing w:after="0" w:line="240" w:lineRule="auto"/>
        <w:ind w:left="0" w:firstLine="709"/>
        <w:jc w:val="both"/>
        <w:rPr>
          <w:rFonts w:ascii="Times New Roman" w:hAnsi="Times New Roman" w:cs="Times New Roman"/>
          <w:b/>
          <w:sz w:val="24"/>
          <w:szCs w:val="24"/>
          <w:lang w:val="kk-KZ"/>
        </w:rPr>
      </w:pPr>
      <w:r w:rsidRPr="00F720B4">
        <w:rPr>
          <w:rFonts w:ascii="Times New Roman" w:hAnsi="Times New Roman" w:cs="Times New Roman"/>
          <w:b/>
          <w:sz w:val="24"/>
          <w:szCs w:val="24"/>
          <w:lang w:val="kk-KZ"/>
        </w:rPr>
        <w:t>ҚР ЕДБ ашу және лицензиялау тәртібі</w:t>
      </w:r>
    </w:p>
    <w:p w14:paraId="14114A6E" w14:textId="77777777" w:rsidR="00F720B4" w:rsidRPr="00F720B4" w:rsidRDefault="00F720B4" w:rsidP="00F720B4">
      <w:pPr>
        <w:tabs>
          <w:tab w:val="left" w:pos="0"/>
          <w:tab w:val="left" w:pos="426"/>
          <w:tab w:val="left" w:pos="993"/>
        </w:tabs>
        <w:spacing w:after="0" w:line="240" w:lineRule="auto"/>
        <w:ind w:firstLine="709"/>
        <w:jc w:val="both"/>
        <w:rPr>
          <w:rFonts w:ascii="Times New Roman" w:hAnsi="Times New Roman" w:cs="Times New Roman"/>
          <w:sz w:val="24"/>
          <w:szCs w:val="24"/>
          <w:lang w:val="kk-KZ"/>
        </w:rPr>
      </w:pPr>
      <w:r w:rsidRPr="00F720B4">
        <w:rPr>
          <w:rFonts w:ascii="Times New Roman" w:hAnsi="Times New Roman" w:cs="Times New Roman"/>
          <w:sz w:val="24"/>
          <w:szCs w:val="24"/>
          <w:lang w:val="kk-KZ"/>
        </w:rPr>
        <w:t>Қазақстан Республикасының екінші деңгейлі банктердің мазмұны. Қазақстан Республикасының екінші деңгейлі банктердің ерекшеліктері</w:t>
      </w:r>
    </w:p>
    <w:p w14:paraId="76610BF7" w14:textId="77777777" w:rsidR="00F720B4" w:rsidRPr="00F720B4" w:rsidRDefault="00F720B4" w:rsidP="00F720B4">
      <w:pPr>
        <w:numPr>
          <w:ilvl w:val="0"/>
          <w:numId w:val="11"/>
        </w:numPr>
        <w:tabs>
          <w:tab w:val="clear" w:pos="720"/>
          <w:tab w:val="left" w:pos="0"/>
          <w:tab w:val="num" w:pos="360"/>
          <w:tab w:val="left" w:pos="426"/>
          <w:tab w:val="left" w:pos="993"/>
        </w:tabs>
        <w:spacing w:after="0" w:line="240" w:lineRule="auto"/>
        <w:ind w:left="0" w:firstLine="709"/>
        <w:jc w:val="both"/>
        <w:rPr>
          <w:rFonts w:ascii="Times New Roman" w:hAnsi="Times New Roman" w:cs="Times New Roman"/>
          <w:b/>
          <w:sz w:val="24"/>
          <w:szCs w:val="24"/>
          <w:lang w:val="kk-KZ"/>
        </w:rPr>
      </w:pPr>
      <w:r w:rsidRPr="00F720B4">
        <w:rPr>
          <w:rFonts w:ascii="Times New Roman" w:hAnsi="Times New Roman" w:cs="Times New Roman"/>
          <w:b/>
          <w:sz w:val="24"/>
          <w:szCs w:val="24"/>
          <w:lang w:val="kk-KZ"/>
        </w:rPr>
        <w:t xml:space="preserve"> Коммерциялық банктердің ұйымдық құрылымы</w:t>
      </w:r>
    </w:p>
    <w:p w14:paraId="0414F0CE" w14:textId="77777777" w:rsidR="00F720B4" w:rsidRPr="00F720B4" w:rsidRDefault="00F720B4" w:rsidP="00F720B4">
      <w:pPr>
        <w:tabs>
          <w:tab w:val="left" w:pos="0"/>
          <w:tab w:val="left" w:pos="426"/>
          <w:tab w:val="left" w:pos="993"/>
        </w:tabs>
        <w:spacing w:after="0" w:line="240" w:lineRule="auto"/>
        <w:ind w:firstLine="709"/>
        <w:jc w:val="both"/>
        <w:rPr>
          <w:rFonts w:ascii="Times New Roman" w:hAnsi="Times New Roman" w:cs="Times New Roman"/>
          <w:sz w:val="24"/>
          <w:szCs w:val="24"/>
          <w:lang w:val="kk-KZ"/>
        </w:rPr>
      </w:pPr>
      <w:r w:rsidRPr="00F720B4">
        <w:rPr>
          <w:rFonts w:ascii="Times New Roman" w:hAnsi="Times New Roman" w:cs="Times New Roman"/>
          <w:sz w:val="24"/>
          <w:szCs w:val="24"/>
          <w:lang w:val="kk-KZ"/>
        </w:rPr>
        <w:t>Коммерциялық банктердің негізгі түсінігі. Коммерциялық банктердің базалық қызметтері:депозиттік, кредиттік, төлемдерді жүзеге асыру және есептеу. Қазақстан Республикасының банктік қызметінің заңнамалары.Коммерциялық банктің ұйымдастырушылық құрылымы.</w:t>
      </w:r>
    </w:p>
    <w:p w14:paraId="3266BBDE" w14:textId="77777777" w:rsidR="00F720B4" w:rsidRPr="00F720B4" w:rsidRDefault="00F720B4" w:rsidP="00F720B4">
      <w:pPr>
        <w:numPr>
          <w:ilvl w:val="0"/>
          <w:numId w:val="11"/>
        </w:numPr>
        <w:tabs>
          <w:tab w:val="clear" w:pos="720"/>
          <w:tab w:val="left" w:pos="0"/>
          <w:tab w:val="num" w:pos="360"/>
          <w:tab w:val="left" w:pos="426"/>
          <w:tab w:val="left" w:pos="993"/>
        </w:tabs>
        <w:spacing w:after="0" w:line="240" w:lineRule="auto"/>
        <w:ind w:left="0" w:firstLine="709"/>
        <w:jc w:val="both"/>
        <w:rPr>
          <w:rFonts w:ascii="Times New Roman" w:hAnsi="Times New Roman" w:cs="Times New Roman"/>
          <w:b/>
          <w:sz w:val="24"/>
          <w:szCs w:val="24"/>
          <w:lang w:val="kk-KZ"/>
        </w:rPr>
      </w:pPr>
      <w:r w:rsidRPr="00F720B4">
        <w:rPr>
          <w:rFonts w:ascii="Times New Roman" w:hAnsi="Times New Roman" w:cs="Times New Roman"/>
          <w:b/>
          <w:sz w:val="24"/>
          <w:szCs w:val="24"/>
          <w:lang w:val="kk-KZ"/>
        </w:rPr>
        <w:t>Коммерциялық банктердің меншікті капиталының мәні , атқаратын қызметтері және құрамды бөліктері</w:t>
      </w:r>
    </w:p>
    <w:p w14:paraId="2A4213DC" w14:textId="77777777" w:rsidR="00F720B4" w:rsidRPr="00F720B4" w:rsidRDefault="00F720B4" w:rsidP="00F720B4">
      <w:pPr>
        <w:tabs>
          <w:tab w:val="left" w:pos="0"/>
          <w:tab w:val="left" w:pos="426"/>
          <w:tab w:val="left" w:pos="993"/>
        </w:tabs>
        <w:spacing w:after="0" w:line="240" w:lineRule="auto"/>
        <w:ind w:firstLine="709"/>
        <w:jc w:val="both"/>
        <w:rPr>
          <w:rFonts w:ascii="Times New Roman" w:hAnsi="Times New Roman" w:cs="Times New Roman"/>
          <w:sz w:val="24"/>
          <w:szCs w:val="24"/>
          <w:lang w:val="kk-KZ"/>
        </w:rPr>
      </w:pPr>
      <w:r w:rsidRPr="00F720B4">
        <w:rPr>
          <w:rFonts w:ascii="Times New Roman" w:hAnsi="Times New Roman" w:cs="Times New Roman"/>
          <w:sz w:val="24"/>
          <w:szCs w:val="24"/>
          <w:lang w:val="kk-KZ"/>
        </w:rPr>
        <w:t>Коммерциялық банктердің меншікті капиталының ерекшеліктері. Коммерциялық банктердің меншікті капиталының жетілдіру жолдары.</w:t>
      </w:r>
    </w:p>
    <w:p w14:paraId="44009B17" w14:textId="77777777" w:rsidR="00F720B4" w:rsidRPr="00F720B4" w:rsidRDefault="00F720B4" w:rsidP="00F720B4">
      <w:pPr>
        <w:numPr>
          <w:ilvl w:val="0"/>
          <w:numId w:val="11"/>
        </w:numPr>
        <w:tabs>
          <w:tab w:val="clear" w:pos="720"/>
          <w:tab w:val="left" w:pos="0"/>
          <w:tab w:val="num" w:pos="360"/>
          <w:tab w:val="left" w:pos="426"/>
          <w:tab w:val="left" w:pos="993"/>
        </w:tabs>
        <w:spacing w:after="0" w:line="240" w:lineRule="auto"/>
        <w:ind w:left="0" w:firstLine="709"/>
        <w:jc w:val="both"/>
        <w:rPr>
          <w:rFonts w:ascii="Times New Roman" w:hAnsi="Times New Roman" w:cs="Times New Roman"/>
          <w:b/>
          <w:sz w:val="24"/>
          <w:szCs w:val="24"/>
          <w:lang w:val="kk-KZ"/>
        </w:rPr>
      </w:pPr>
      <w:r w:rsidRPr="00F720B4">
        <w:rPr>
          <w:rFonts w:ascii="Times New Roman" w:hAnsi="Times New Roman" w:cs="Times New Roman"/>
          <w:b/>
          <w:sz w:val="24"/>
          <w:szCs w:val="24"/>
          <w:lang w:val="kk-KZ"/>
        </w:rPr>
        <w:t xml:space="preserve">Коммерциялық банктердің депозиттік саясаты және оның ерекшеліктері  </w:t>
      </w:r>
    </w:p>
    <w:p w14:paraId="664A95B9" w14:textId="77777777" w:rsidR="00F720B4" w:rsidRPr="00F720B4" w:rsidRDefault="00F720B4" w:rsidP="00F720B4">
      <w:pPr>
        <w:tabs>
          <w:tab w:val="left" w:pos="0"/>
          <w:tab w:val="left" w:pos="426"/>
          <w:tab w:val="left" w:pos="993"/>
        </w:tabs>
        <w:spacing w:after="0" w:line="240" w:lineRule="auto"/>
        <w:ind w:firstLine="709"/>
        <w:jc w:val="both"/>
        <w:rPr>
          <w:rFonts w:ascii="Times New Roman" w:hAnsi="Times New Roman" w:cs="Times New Roman"/>
          <w:sz w:val="24"/>
          <w:szCs w:val="24"/>
          <w:lang w:val="kk-KZ"/>
        </w:rPr>
      </w:pPr>
      <w:r w:rsidRPr="00F720B4">
        <w:rPr>
          <w:rFonts w:ascii="Times New Roman" w:hAnsi="Times New Roman" w:cs="Times New Roman"/>
          <w:sz w:val="24"/>
          <w:szCs w:val="24"/>
          <w:lang w:val="kk-KZ"/>
        </w:rPr>
        <w:t>Коммерциялық банктің депозиттік саясаты жүзеге асу жолдары,бантің депозиттік саясатын талдау</w:t>
      </w:r>
    </w:p>
    <w:p w14:paraId="565EC847" w14:textId="77777777" w:rsidR="00F720B4" w:rsidRPr="00F720B4" w:rsidRDefault="00F720B4" w:rsidP="00F720B4">
      <w:pPr>
        <w:numPr>
          <w:ilvl w:val="0"/>
          <w:numId w:val="11"/>
        </w:numPr>
        <w:tabs>
          <w:tab w:val="clear" w:pos="720"/>
          <w:tab w:val="left" w:pos="0"/>
          <w:tab w:val="num" w:pos="360"/>
          <w:tab w:val="left" w:pos="426"/>
          <w:tab w:val="left" w:pos="993"/>
        </w:tabs>
        <w:spacing w:after="0" w:line="240" w:lineRule="auto"/>
        <w:ind w:left="0" w:firstLine="709"/>
        <w:jc w:val="both"/>
        <w:rPr>
          <w:rFonts w:ascii="Times New Roman" w:hAnsi="Times New Roman" w:cs="Times New Roman"/>
          <w:b/>
          <w:sz w:val="24"/>
          <w:szCs w:val="24"/>
          <w:lang w:val="kk-KZ"/>
        </w:rPr>
      </w:pPr>
      <w:r w:rsidRPr="00F720B4">
        <w:rPr>
          <w:rFonts w:ascii="Times New Roman" w:hAnsi="Times New Roman" w:cs="Times New Roman"/>
          <w:b/>
          <w:sz w:val="24"/>
          <w:szCs w:val="24"/>
          <w:lang w:val="kk-KZ"/>
        </w:rPr>
        <w:t>Банктік  ресурстарды депозиттік емес көздерден тарту</w:t>
      </w:r>
    </w:p>
    <w:p w14:paraId="0D361F1E" w14:textId="77777777" w:rsidR="00F720B4" w:rsidRPr="00F720B4" w:rsidRDefault="00F720B4" w:rsidP="00F720B4">
      <w:pPr>
        <w:tabs>
          <w:tab w:val="left" w:pos="0"/>
          <w:tab w:val="left" w:pos="426"/>
          <w:tab w:val="left" w:pos="993"/>
        </w:tabs>
        <w:spacing w:after="0" w:line="240" w:lineRule="auto"/>
        <w:ind w:firstLine="709"/>
        <w:jc w:val="both"/>
        <w:rPr>
          <w:rFonts w:ascii="Times New Roman" w:hAnsi="Times New Roman" w:cs="Times New Roman"/>
          <w:sz w:val="24"/>
          <w:szCs w:val="24"/>
          <w:lang w:val="kk-KZ"/>
        </w:rPr>
      </w:pPr>
      <w:r w:rsidRPr="00F720B4">
        <w:rPr>
          <w:rFonts w:ascii="Times New Roman" w:hAnsi="Times New Roman" w:cs="Times New Roman"/>
          <w:sz w:val="24"/>
          <w:szCs w:val="24"/>
          <w:lang w:val="kk-KZ"/>
        </w:rPr>
        <w:t>Коммерциялық банктердің депозиттік емес банктік ресурстарды тарту және жүзеге асыру жолдары</w:t>
      </w:r>
    </w:p>
    <w:p w14:paraId="705474C6" w14:textId="77777777" w:rsidR="00F720B4" w:rsidRPr="00F720B4" w:rsidRDefault="00F720B4" w:rsidP="00F720B4">
      <w:pPr>
        <w:numPr>
          <w:ilvl w:val="0"/>
          <w:numId w:val="11"/>
        </w:numPr>
        <w:tabs>
          <w:tab w:val="clear" w:pos="720"/>
          <w:tab w:val="left" w:pos="0"/>
          <w:tab w:val="num" w:pos="360"/>
          <w:tab w:val="left" w:pos="426"/>
          <w:tab w:val="left" w:pos="993"/>
        </w:tabs>
        <w:spacing w:after="0" w:line="240" w:lineRule="auto"/>
        <w:ind w:left="0" w:firstLine="709"/>
        <w:jc w:val="both"/>
        <w:rPr>
          <w:rFonts w:ascii="Times New Roman" w:hAnsi="Times New Roman" w:cs="Times New Roman"/>
          <w:b/>
          <w:sz w:val="24"/>
          <w:szCs w:val="24"/>
          <w:lang w:val="kk-KZ"/>
        </w:rPr>
      </w:pPr>
      <w:r w:rsidRPr="00F720B4">
        <w:rPr>
          <w:rFonts w:ascii="Times New Roman" w:hAnsi="Times New Roman" w:cs="Times New Roman"/>
          <w:b/>
          <w:sz w:val="24"/>
          <w:szCs w:val="24"/>
          <w:lang w:val="kk-KZ"/>
        </w:rPr>
        <w:t xml:space="preserve"> Қазақстандағы салымдарды кепілдендіруді ұйымдастыру жүйесі</w:t>
      </w:r>
    </w:p>
    <w:p w14:paraId="7310B694" w14:textId="77777777" w:rsidR="00F720B4" w:rsidRPr="00F720B4" w:rsidRDefault="00F720B4" w:rsidP="00F720B4">
      <w:pPr>
        <w:tabs>
          <w:tab w:val="left" w:pos="0"/>
          <w:tab w:val="left" w:pos="426"/>
          <w:tab w:val="left" w:pos="993"/>
        </w:tabs>
        <w:spacing w:after="0" w:line="240" w:lineRule="auto"/>
        <w:ind w:firstLine="709"/>
        <w:jc w:val="both"/>
        <w:rPr>
          <w:rFonts w:ascii="Times New Roman" w:hAnsi="Times New Roman" w:cs="Times New Roman"/>
          <w:sz w:val="24"/>
          <w:szCs w:val="24"/>
          <w:lang w:val="kk-KZ"/>
        </w:rPr>
      </w:pPr>
      <w:r w:rsidRPr="00F720B4">
        <w:rPr>
          <w:rFonts w:ascii="Times New Roman" w:hAnsi="Times New Roman" w:cs="Times New Roman"/>
          <w:sz w:val="24"/>
          <w:szCs w:val="24"/>
          <w:lang w:val="kk-KZ"/>
        </w:rPr>
        <w:t>Қазақстан Республикасындығы салымдардың мәні және мазмұны. Салымдардың пайда болу классификациясы мен принциптері. Қазақстан Республикасындағы салымдардың ерекшеліктері</w:t>
      </w:r>
    </w:p>
    <w:p w14:paraId="63394646" w14:textId="77777777" w:rsidR="00F720B4" w:rsidRPr="00F720B4" w:rsidRDefault="00F720B4" w:rsidP="00F720B4">
      <w:pPr>
        <w:numPr>
          <w:ilvl w:val="0"/>
          <w:numId w:val="11"/>
        </w:numPr>
        <w:tabs>
          <w:tab w:val="clear" w:pos="720"/>
          <w:tab w:val="left" w:pos="0"/>
          <w:tab w:val="num" w:pos="360"/>
          <w:tab w:val="left" w:pos="426"/>
          <w:tab w:val="left" w:pos="993"/>
        </w:tabs>
        <w:spacing w:after="0" w:line="240" w:lineRule="auto"/>
        <w:ind w:left="0" w:firstLine="709"/>
        <w:jc w:val="both"/>
        <w:rPr>
          <w:rFonts w:ascii="Times New Roman" w:hAnsi="Times New Roman" w:cs="Times New Roman"/>
          <w:b/>
          <w:sz w:val="24"/>
          <w:szCs w:val="24"/>
          <w:lang w:val="kk-KZ"/>
        </w:rPr>
      </w:pPr>
      <w:r w:rsidRPr="00F720B4">
        <w:rPr>
          <w:rFonts w:ascii="Times New Roman" w:hAnsi="Times New Roman" w:cs="Times New Roman"/>
          <w:b/>
          <w:sz w:val="24"/>
          <w:szCs w:val="24"/>
          <w:lang w:val="kk-KZ"/>
        </w:rPr>
        <w:t xml:space="preserve"> Банктік активтердің құрамы мен құрылымы және оның сапасы</w:t>
      </w:r>
    </w:p>
    <w:p w14:paraId="2749C4AC" w14:textId="77777777" w:rsidR="00F720B4" w:rsidRPr="00F720B4" w:rsidRDefault="00F720B4" w:rsidP="00F720B4">
      <w:pPr>
        <w:tabs>
          <w:tab w:val="left" w:pos="0"/>
          <w:tab w:val="left" w:pos="426"/>
          <w:tab w:val="left" w:pos="993"/>
        </w:tabs>
        <w:spacing w:after="0" w:line="240" w:lineRule="auto"/>
        <w:ind w:firstLine="709"/>
        <w:jc w:val="both"/>
        <w:rPr>
          <w:rFonts w:ascii="Times New Roman" w:hAnsi="Times New Roman" w:cs="Times New Roman"/>
          <w:sz w:val="24"/>
          <w:szCs w:val="24"/>
          <w:lang w:val="kk-KZ"/>
        </w:rPr>
      </w:pPr>
      <w:r w:rsidRPr="00F720B4">
        <w:rPr>
          <w:rFonts w:ascii="Times New Roman" w:hAnsi="Times New Roman" w:cs="Times New Roman"/>
          <w:sz w:val="24"/>
          <w:szCs w:val="24"/>
          <w:lang w:val="kk-KZ"/>
        </w:rPr>
        <w:t>Банктік активтердің құрамы мен құрылымы. Банктік активтердің мәні, мазмұны</w:t>
      </w:r>
    </w:p>
    <w:p w14:paraId="540ABAC6" w14:textId="77777777" w:rsidR="00F720B4" w:rsidRPr="00F720B4" w:rsidRDefault="00F720B4" w:rsidP="00F720B4">
      <w:pPr>
        <w:numPr>
          <w:ilvl w:val="0"/>
          <w:numId w:val="11"/>
        </w:numPr>
        <w:tabs>
          <w:tab w:val="clear" w:pos="720"/>
          <w:tab w:val="left" w:pos="0"/>
          <w:tab w:val="num" w:pos="360"/>
          <w:tab w:val="left" w:pos="426"/>
          <w:tab w:val="left" w:pos="993"/>
        </w:tabs>
        <w:spacing w:after="0" w:line="240" w:lineRule="auto"/>
        <w:ind w:left="0" w:firstLine="709"/>
        <w:jc w:val="both"/>
        <w:rPr>
          <w:rFonts w:ascii="Times New Roman" w:hAnsi="Times New Roman" w:cs="Times New Roman"/>
          <w:b/>
          <w:sz w:val="24"/>
          <w:szCs w:val="24"/>
          <w:lang w:val="kk-KZ"/>
        </w:rPr>
      </w:pPr>
      <w:r w:rsidRPr="00F720B4">
        <w:rPr>
          <w:rFonts w:ascii="Times New Roman" w:hAnsi="Times New Roman" w:cs="Times New Roman"/>
          <w:b/>
          <w:sz w:val="24"/>
          <w:szCs w:val="24"/>
          <w:lang w:val="kk-KZ"/>
        </w:rPr>
        <w:t xml:space="preserve"> Банктің несиелеу жүйесі және оның негізгі элементтері мен қағидалары</w:t>
      </w:r>
    </w:p>
    <w:p w14:paraId="3AAC11ED" w14:textId="77777777" w:rsidR="00F720B4" w:rsidRPr="00F720B4" w:rsidRDefault="00F720B4" w:rsidP="00F720B4">
      <w:pPr>
        <w:pStyle w:val="10"/>
        <w:tabs>
          <w:tab w:val="left" w:pos="0"/>
          <w:tab w:val="left" w:pos="426"/>
          <w:tab w:val="left" w:pos="993"/>
        </w:tabs>
        <w:ind w:firstLine="709"/>
        <w:jc w:val="both"/>
        <w:rPr>
          <w:rFonts w:ascii="Times New Roman" w:hAnsi="Times New Roman"/>
          <w:b/>
          <w:sz w:val="24"/>
          <w:szCs w:val="24"/>
          <w:lang w:val="kk-KZ"/>
        </w:rPr>
      </w:pPr>
      <w:r w:rsidRPr="00F720B4">
        <w:rPr>
          <w:rFonts w:ascii="Times New Roman" w:hAnsi="Times New Roman"/>
          <w:sz w:val="24"/>
          <w:szCs w:val="24"/>
          <w:lang w:val="kk-KZ"/>
        </w:rPr>
        <w:t>Несие жүйесінің экономикадағы рөлі, оның нәтижелерінің көрсеткіші. Несие жүйесінің құрамы және құрылымы. Банк жүйесінің  мінездемесі және түрлері. Банктер тұрпаты: эмиссиондық, әмбебап, маманданған банктер. Папабанктік жүйелердің мінездемесі.  Банк жүйесіндегі бәсекелестіктің даму жағдайы.</w:t>
      </w:r>
    </w:p>
    <w:p w14:paraId="76387C53" w14:textId="77777777" w:rsidR="00F720B4" w:rsidRPr="00F720B4" w:rsidRDefault="00F720B4" w:rsidP="00F720B4">
      <w:pPr>
        <w:numPr>
          <w:ilvl w:val="0"/>
          <w:numId w:val="11"/>
        </w:numPr>
        <w:tabs>
          <w:tab w:val="clear" w:pos="720"/>
          <w:tab w:val="left" w:pos="0"/>
          <w:tab w:val="num" w:pos="360"/>
          <w:tab w:val="left" w:pos="426"/>
          <w:tab w:val="left" w:pos="1134"/>
        </w:tabs>
        <w:spacing w:after="0" w:line="240" w:lineRule="auto"/>
        <w:ind w:left="0" w:firstLine="709"/>
        <w:jc w:val="both"/>
        <w:rPr>
          <w:rFonts w:ascii="Times New Roman" w:hAnsi="Times New Roman" w:cs="Times New Roman"/>
          <w:b/>
          <w:sz w:val="24"/>
          <w:szCs w:val="24"/>
          <w:lang w:val="kk-KZ"/>
        </w:rPr>
      </w:pPr>
      <w:r w:rsidRPr="00F720B4">
        <w:rPr>
          <w:rFonts w:ascii="Times New Roman" w:hAnsi="Times New Roman" w:cs="Times New Roman"/>
          <w:b/>
          <w:sz w:val="24"/>
          <w:szCs w:val="24"/>
          <w:lang w:val="kk-KZ"/>
        </w:rPr>
        <w:t>Несиелеу процесі және несиелеу кезеңдері. Несиелік құжаттар және оның түрлері</w:t>
      </w:r>
    </w:p>
    <w:p w14:paraId="70066413" w14:textId="77777777" w:rsidR="00F720B4" w:rsidRPr="00F720B4" w:rsidRDefault="00F720B4" w:rsidP="00F720B4">
      <w:pPr>
        <w:tabs>
          <w:tab w:val="left" w:pos="0"/>
          <w:tab w:val="left" w:pos="426"/>
          <w:tab w:val="left" w:pos="1134"/>
        </w:tabs>
        <w:spacing w:after="0" w:line="240" w:lineRule="auto"/>
        <w:ind w:firstLine="709"/>
        <w:jc w:val="both"/>
        <w:rPr>
          <w:rFonts w:ascii="Times New Roman" w:hAnsi="Times New Roman" w:cs="Times New Roman"/>
          <w:sz w:val="24"/>
          <w:szCs w:val="24"/>
          <w:lang w:val="kk-KZ"/>
        </w:rPr>
      </w:pPr>
      <w:r w:rsidRPr="00F720B4">
        <w:rPr>
          <w:rFonts w:ascii="Times New Roman" w:hAnsi="Times New Roman" w:cs="Times New Roman"/>
          <w:sz w:val="24"/>
          <w:szCs w:val="24"/>
          <w:lang w:val="kk-KZ"/>
        </w:rPr>
        <w:t>Несиелендіру ұйымдары. Несиелендіру процессі және оның кезеңдері. Несие беру және несиені өтеу тәртібі.  Клиенттің несие қабілеттігі және оны анықтау жолдары. Несиелендіру шекарасы. Ссуданы қамтамасыз етілуін  қадағалау. Несие комитетінің қызметі.</w:t>
      </w:r>
    </w:p>
    <w:p w14:paraId="403A2AB5" w14:textId="77777777" w:rsidR="00F720B4" w:rsidRPr="00F720B4" w:rsidRDefault="00F720B4" w:rsidP="00F720B4">
      <w:pPr>
        <w:numPr>
          <w:ilvl w:val="0"/>
          <w:numId w:val="11"/>
        </w:numPr>
        <w:tabs>
          <w:tab w:val="clear" w:pos="720"/>
          <w:tab w:val="left" w:pos="0"/>
          <w:tab w:val="num" w:pos="360"/>
          <w:tab w:val="left" w:pos="426"/>
          <w:tab w:val="left" w:pos="1134"/>
        </w:tabs>
        <w:spacing w:after="0" w:line="240" w:lineRule="auto"/>
        <w:ind w:left="0" w:firstLine="709"/>
        <w:jc w:val="both"/>
        <w:rPr>
          <w:rFonts w:ascii="Times New Roman" w:hAnsi="Times New Roman" w:cs="Times New Roman"/>
          <w:b/>
          <w:sz w:val="24"/>
          <w:szCs w:val="24"/>
          <w:lang w:val="kk-KZ"/>
        </w:rPr>
      </w:pPr>
      <w:r w:rsidRPr="00F720B4">
        <w:rPr>
          <w:rFonts w:ascii="Times New Roman" w:hAnsi="Times New Roman" w:cs="Times New Roman"/>
          <w:b/>
          <w:sz w:val="24"/>
          <w:szCs w:val="24"/>
          <w:lang w:val="kk-KZ"/>
        </w:rPr>
        <w:t xml:space="preserve"> Қарыз алушының несие қабілеттілігін бағалаудың негізгі факторлары</w:t>
      </w:r>
    </w:p>
    <w:p w14:paraId="12853AB2" w14:textId="77777777" w:rsidR="00F720B4" w:rsidRPr="00F720B4" w:rsidRDefault="00F720B4" w:rsidP="00F720B4">
      <w:pPr>
        <w:tabs>
          <w:tab w:val="left" w:pos="0"/>
          <w:tab w:val="left" w:pos="426"/>
          <w:tab w:val="left" w:pos="1134"/>
        </w:tabs>
        <w:spacing w:after="0" w:line="240" w:lineRule="auto"/>
        <w:ind w:firstLine="709"/>
        <w:jc w:val="both"/>
        <w:rPr>
          <w:rFonts w:ascii="Times New Roman" w:hAnsi="Times New Roman" w:cs="Times New Roman"/>
          <w:sz w:val="24"/>
          <w:szCs w:val="24"/>
          <w:lang w:val="kk-KZ"/>
        </w:rPr>
      </w:pPr>
      <w:r w:rsidRPr="00F720B4">
        <w:rPr>
          <w:rFonts w:ascii="Times New Roman" w:hAnsi="Times New Roman" w:cs="Times New Roman"/>
          <w:sz w:val="24"/>
          <w:szCs w:val="24"/>
          <w:lang w:val="kk-KZ"/>
        </w:rPr>
        <w:t>Қамтамасыз етуді тағайындаудың мәні. Қамтамасыз етудің түрлері: кепілдеме, заклад, кепілдеме, кепілгерлік, цессия және сақтандыру.</w:t>
      </w:r>
    </w:p>
    <w:p w14:paraId="1C298972" w14:textId="77777777" w:rsidR="00F720B4" w:rsidRPr="00F720B4" w:rsidRDefault="00F720B4" w:rsidP="00F720B4">
      <w:pPr>
        <w:numPr>
          <w:ilvl w:val="0"/>
          <w:numId w:val="11"/>
        </w:numPr>
        <w:tabs>
          <w:tab w:val="clear" w:pos="720"/>
          <w:tab w:val="left" w:pos="0"/>
          <w:tab w:val="num" w:pos="360"/>
          <w:tab w:val="left" w:pos="426"/>
          <w:tab w:val="left" w:pos="1134"/>
        </w:tabs>
        <w:spacing w:after="0" w:line="240" w:lineRule="auto"/>
        <w:ind w:left="0" w:firstLine="709"/>
        <w:jc w:val="both"/>
        <w:rPr>
          <w:rFonts w:ascii="Times New Roman" w:hAnsi="Times New Roman" w:cs="Times New Roman"/>
          <w:b/>
          <w:sz w:val="24"/>
          <w:szCs w:val="24"/>
          <w:lang w:val="kk-KZ"/>
        </w:rPr>
      </w:pPr>
      <w:r w:rsidRPr="00F720B4">
        <w:rPr>
          <w:rFonts w:ascii="Times New Roman" w:hAnsi="Times New Roman" w:cs="Times New Roman"/>
          <w:b/>
          <w:sz w:val="24"/>
          <w:szCs w:val="24"/>
          <w:lang w:val="kk-KZ"/>
        </w:rPr>
        <w:t xml:space="preserve"> Банктік несиенің қайтарылуын қамтамасыз ету нысандары мен түрлері</w:t>
      </w:r>
    </w:p>
    <w:p w14:paraId="008A9889" w14:textId="77777777" w:rsidR="00F720B4" w:rsidRPr="00F720B4" w:rsidRDefault="00F720B4" w:rsidP="00F720B4">
      <w:pPr>
        <w:pStyle w:val="10"/>
        <w:tabs>
          <w:tab w:val="left" w:pos="0"/>
          <w:tab w:val="left" w:pos="426"/>
          <w:tab w:val="left" w:pos="1134"/>
        </w:tabs>
        <w:ind w:firstLine="709"/>
        <w:jc w:val="both"/>
        <w:rPr>
          <w:rFonts w:ascii="Times New Roman" w:hAnsi="Times New Roman"/>
          <w:b/>
          <w:sz w:val="24"/>
          <w:szCs w:val="24"/>
          <w:lang w:val="kk-KZ"/>
        </w:rPr>
      </w:pPr>
      <w:r w:rsidRPr="00F720B4">
        <w:rPr>
          <w:rFonts w:ascii="Times New Roman" w:hAnsi="Times New Roman"/>
          <w:sz w:val="24"/>
          <w:szCs w:val="24"/>
          <w:lang w:val="kk-KZ"/>
        </w:rPr>
        <w:t>Қазақстан Республикасының банктік несеиенің мәні, мазмұны. Банктік несиенің классификациясы мен принциптері. Қазақстан Республикасының банктік несеиенің ерекшеліктері.</w:t>
      </w:r>
    </w:p>
    <w:p w14:paraId="600A6322" w14:textId="77777777" w:rsidR="00F720B4" w:rsidRPr="00F720B4" w:rsidRDefault="00F720B4" w:rsidP="00F720B4">
      <w:pPr>
        <w:numPr>
          <w:ilvl w:val="0"/>
          <w:numId w:val="11"/>
        </w:numPr>
        <w:tabs>
          <w:tab w:val="clear" w:pos="720"/>
          <w:tab w:val="left" w:pos="0"/>
          <w:tab w:val="num" w:pos="360"/>
          <w:tab w:val="left" w:pos="426"/>
          <w:tab w:val="left" w:pos="1134"/>
        </w:tabs>
        <w:spacing w:after="0" w:line="240" w:lineRule="auto"/>
        <w:ind w:left="0" w:firstLine="709"/>
        <w:jc w:val="both"/>
        <w:rPr>
          <w:rFonts w:ascii="Times New Roman" w:hAnsi="Times New Roman" w:cs="Times New Roman"/>
          <w:b/>
          <w:sz w:val="24"/>
          <w:szCs w:val="24"/>
          <w:lang w:val="kk-KZ"/>
        </w:rPr>
      </w:pPr>
      <w:r w:rsidRPr="00F720B4">
        <w:rPr>
          <w:rFonts w:ascii="Times New Roman" w:hAnsi="Times New Roman" w:cs="Times New Roman"/>
          <w:b/>
          <w:sz w:val="24"/>
          <w:szCs w:val="24"/>
          <w:lang w:val="kk-KZ"/>
        </w:rPr>
        <w:t xml:space="preserve"> Қазақстанда орта және шағын бизнесті несиелеу ерекшеліктері</w:t>
      </w:r>
    </w:p>
    <w:p w14:paraId="098A055E" w14:textId="77777777" w:rsidR="00F720B4" w:rsidRPr="00F720B4" w:rsidRDefault="00F720B4" w:rsidP="00F720B4">
      <w:pPr>
        <w:tabs>
          <w:tab w:val="left" w:pos="0"/>
          <w:tab w:val="left" w:pos="426"/>
          <w:tab w:val="left" w:pos="1134"/>
        </w:tabs>
        <w:spacing w:after="0" w:line="240" w:lineRule="auto"/>
        <w:ind w:firstLine="709"/>
        <w:jc w:val="both"/>
        <w:rPr>
          <w:rFonts w:ascii="Times New Roman" w:hAnsi="Times New Roman" w:cs="Times New Roman"/>
          <w:sz w:val="24"/>
          <w:szCs w:val="24"/>
          <w:lang w:val="kk-KZ"/>
        </w:rPr>
      </w:pPr>
      <w:r w:rsidRPr="00F720B4">
        <w:rPr>
          <w:rFonts w:ascii="Times New Roman" w:hAnsi="Times New Roman" w:cs="Times New Roman"/>
          <w:sz w:val="24"/>
          <w:szCs w:val="24"/>
          <w:lang w:val="kk-KZ"/>
        </w:rPr>
        <w:lastRenderedPageBreak/>
        <w:t>Қазақстанда орта және шағын бизнесті несиелеу түсінігі. Қазақстан Республикасында орта және шағын бизнесті несиелеудің негізгі заңдары.</w:t>
      </w:r>
    </w:p>
    <w:p w14:paraId="0EFCA950" w14:textId="77777777" w:rsidR="00F720B4" w:rsidRPr="00F720B4" w:rsidRDefault="00F720B4" w:rsidP="00F720B4">
      <w:pPr>
        <w:numPr>
          <w:ilvl w:val="0"/>
          <w:numId w:val="11"/>
        </w:numPr>
        <w:tabs>
          <w:tab w:val="clear" w:pos="720"/>
          <w:tab w:val="left" w:pos="0"/>
          <w:tab w:val="num" w:pos="360"/>
          <w:tab w:val="left" w:pos="426"/>
          <w:tab w:val="left" w:pos="1134"/>
        </w:tabs>
        <w:spacing w:after="0" w:line="240" w:lineRule="auto"/>
        <w:ind w:left="0" w:firstLine="709"/>
        <w:jc w:val="both"/>
        <w:rPr>
          <w:rFonts w:ascii="Times New Roman" w:hAnsi="Times New Roman" w:cs="Times New Roman"/>
          <w:b/>
          <w:sz w:val="24"/>
          <w:szCs w:val="24"/>
          <w:lang w:val="kk-KZ"/>
        </w:rPr>
      </w:pPr>
      <w:r w:rsidRPr="00F720B4">
        <w:rPr>
          <w:rFonts w:ascii="Times New Roman" w:hAnsi="Times New Roman" w:cs="Times New Roman"/>
          <w:b/>
          <w:sz w:val="24"/>
          <w:szCs w:val="24"/>
          <w:lang w:val="kk-KZ"/>
        </w:rPr>
        <w:t>Бөлшек несиелеу мәні, қағидалары  және жіктелінімі</w:t>
      </w:r>
    </w:p>
    <w:p w14:paraId="0DF82474" w14:textId="77777777" w:rsidR="00F720B4" w:rsidRPr="00F720B4" w:rsidRDefault="00F720B4" w:rsidP="00F720B4">
      <w:pPr>
        <w:tabs>
          <w:tab w:val="left" w:pos="0"/>
          <w:tab w:val="left" w:pos="426"/>
          <w:tab w:val="left" w:pos="1134"/>
        </w:tabs>
        <w:spacing w:after="0" w:line="240" w:lineRule="auto"/>
        <w:ind w:firstLine="709"/>
        <w:jc w:val="both"/>
        <w:rPr>
          <w:rFonts w:ascii="Times New Roman" w:hAnsi="Times New Roman" w:cs="Times New Roman"/>
          <w:sz w:val="24"/>
          <w:szCs w:val="24"/>
          <w:lang w:val="kk-KZ"/>
        </w:rPr>
      </w:pPr>
      <w:r w:rsidRPr="00F720B4">
        <w:rPr>
          <w:rFonts w:ascii="Times New Roman" w:hAnsi="Times New Roman" w:cs="Times New Roman"/>
          <w:sz w:val="24"/>
          <w:szCs w:val="24"/>
          <w:lang w:val="kk-KZ"/>
        </w:rPr>
        <w:t>Бөлшек несиелеудің экономикалық мәні. Банктегі бөлшек несиелеудің құрамы.</w:t>
      </w:r>
    </w:p>
    <w:p w14:paraId="039B2713" w14:textId="77777777" w:rsidR="00F720B4" w:rsidRPr="00F720B4" w:rsidRDefault="00F720B4" w:rsidP="00F720B4">
      <w:pPr>
        <w:numPr>
          <w:ilvl w:val="0"/>
          <w:numId w:val="11"/>
        </w:numPr>
        <w:tabs>
          <w:tab w:val="clear" w:pos="720"/>
          <w:tab w:val="left" w:pos="0"/>
          <w:tab w:val="num" w:pos="360"/>
          <w:tab w:val="left" w:pos="426"/>
          <w:tab w:val="left" w:pos="1134"/>
        </w:tabs>
        <w:spacing w:after="0" w:line="240" w:lineRule="auto"/>
        <w:ind w:left="0" w:firstLine="709"/>
        <w:jc w:val="both"/>
        <w:rPr>
          <w:rFonts w:ascii="Times New Roman" w:hAnsi="Times New Roman" w:cs="Times New Roman"/>
          <w:b/>
          <w:sz w:val="24"/>
          <w:szCs w:val="24"/>
          <w:lang w:val="kk-KZ"/>
        </w:rPr>
      </w:pPr>
      <w:r w:rsidRPr="00F720B4">
        <w:rPr>
          <w:rFonts w:ascii="Times New Roman" w:hAnsi="Times New Roman" w:cs="Times New Roman"/>
          <w:b/>
          <w:sz w:val="24"/>
          <w:szCs w:val="24"/>
          <w:lang w:val="kk-KZ"/>
        </w:rPr>
        <w:t xml:space="preserve"> Коммерциялық банктердің экспорт – импортты  несиелеуі</w:t>
      </w:r>
    </w:p>
    <w:p w14:paraId="7236A877" w14:textId="77777777" w:rsidR="00F720B4" w:rsidRPr="00F720B4" w:rsidRDefault="00F720B4" w:rsidP="00F720B4">
      <w:pPr>
        <w:tabs>
          <w:tab w:val="left" w:pos="0"/>
          <w:tab w:val="left" w:pos="426"/>
          <w:tab w:val="left" w:pos="1134"/>
        </w:tabs>
        <w:spacing w:after="0" w:line="240" w:lineRule="auto"/>
        <w:ind w:firstLine="709"/>
        <w:jc w:val="both"/>
        <w:rPr>
          <w:rFonts w:ascii="Times New Roman" w:hAnsi="Times New Roman" w:cs="Times New Roman"/>
          <w:sz w:val="24"/>
          <w:szCs w:val="24"/>
          <w:lang w:val="kk-KZ"/>
        </w:rPr>
      </w:pPr>
      <w:r w:rsidRPr="00F720B4">
        <w:rPr>
          <w:rFonts w:ascii="Times New Roman" w:hAnsi="Times New Roman" w:cs="Times New Roman"/>
          <w:sz w:val="24"/>
          <w:szCs w:val="24"/>
          <w:lang w:val="kk-KZ"/>
        </w:rPr>
        <w:t>Коммерциялық банктердің экспорт – импортты  несиелеудің түсінігі. Коммерциялық банктердің экспорт – импортты  несиелеудің құқықтық негіздері</w:t>
      </w:r>
    </w:p>
    <w:p w14:paraId="35E9CFA6" w14:textId="77777777" w:rsidR="00F720B4" w:rsidRPr="00F720B4" w:rsidRDefault="00F720B4" w:rsidP="00F720B4">
      <w:pPr>
        <w:numPr>
          <w:ilvl w:val="0"/>
          <w:numId w:val="11"/>
        </w:numPr>
        <w:tabs>
          <w:tab w:val="clear" w:pos="720"/>
          <w:tab w:val="left" w:pos="0"/>
          <w:tab w:val="num" w:pos="360"/>
          <w:tab w:val="left" w:pos="426"/>
          <w:tab w:val="left" w:pos="1134"/>
        </w:tabs>
        <w:spacing w:after="0" w:line="240" w:lineRule="auto"/>
        <w:ind w:left="0" w:firstLine="709"/>
        <w:jc w:val="both"/>
        <w:rPr>
          <w:rFonts w:ascii="Times New Roman" w:hAnsi="Times New Roman" w:cs="Times New Roman"/>
          <w:sz w:val="24"/>
          <w:szCs w:val="24"/>
          <w:lang w:val="kk-KZ"/>
        </w:rPr>
      </w:pPr>
      <w:r w:rsidRPr="00F720B4">
        <w:rPr>
          <w:rFonts w:ascii="Times New Roman" w:hAnsi="Times New Roman" w:cs="Times New Roman"/>
          <w:b/>
          <w:sz w:val="24"/>
          <w:szCs w:val="24"/>
          <w:lang w:val="kk-KZ"/>
        </w:rPr>
        <w:t xml:space="preserve"> Коммерциялық банктердің несиелік қоржынының құрылымы,</w:t>
      </w:r>
      <w:r w:rsidRPr="00F720B4">
        <w:rPr>
          <w:rFonts w:ascii="Times New Roman" w:hAnsi="Times New Roman" w:cs="Times New Roman"/>
          <w:sz w:val="24"/>
          <w:szCs w:val="24"/>
          <w:lang w:val="kk-KZ"/>
        </w:rPr>
        <w:t xml:space="preserve"> қалыптастыру қағидалары және сапасы</w:t>
      </w:r>
    </w:p>
    <w:p w14:paraId="65CFD4DD" w14:textId="77777777" w:rsidR="00F720B4" w:rsidRPr="00F720B4" w:rsidRDefault="00F720B4" w:rsidP="00F720B4">
      <w:pPr>
        <w:tabs>
          <w:tab w:val="left" w:pos="0"/>
          <w:tab w:val="left" w:pos="426"/>
          <w:tab w:val="left" w:pos="1134"/>
        </w:tabs>
        <w:spacing w:after="0" w:line="240" w:lineRule="auto"/>
        <w:ind w:firstLine="709"/>
        <w:jc w:val="both"/>
        <w:rPr>
          <w:rFonts w:ascii="Times New Roman" w:hAnsi="Times New Roman" w:cs="Times New Roman"/>
          <w:sz w:val="24"/>
          <w:szCs w:val="24"/>
          <w:lang w:val="kk-KZ"/>
        </w:rPr>
      </w:pPr>
      <w:r w:rsidRPr="00F720B4">
        <w:rPr>
          <w:rFonts w:ascii="Times New Roman" w:hAnsi="Times New Roman" w:cs="Times New Roman"/>
          <w:sz w:val="24"/>
          <w:szCs w:val="24"/>
          <w:lang w:val="kk-KZ"/>
        </w:rPr>
        <w:t xml:space="preserve">Коммерциялық банктердің неселік операциялары.Несиелік портфельдің жүзеге асу жолдары. Банктің несиелік портфелінің талдауы. Несиелік портфелін басқару </w:t>
      </w:r>
    </w:p>
    <w:p w14:paraId="71262003" w14:textId="77777777" w:rsidR="00F720B4" w:rsidRPr="00F720B4" w:rsidRDefault="00F720B4" w:rsidP="00F720B4">
      <w:pPr>
        <w:numPr>
          <w:ilvl w:val="0"/>
          <w:numId w:val="11"/>
        </w:numPr>
        <w:tabs>
          <w:tab w:val="clear" w:pos="720"/>
          <w:tab w:val="left" w:pos="0"/>
          <w:tab w:val="num" w:pos="360"/>
          <w:tab w:val="left" w:pos="426"/>
          <w:tab w:val="left" w:pos="1134"/>
        </w:tabs>
        <w:spacing w:after="0" w:line="240" w:lineRule="auto"/>
        <w:ind w:left="0" w:firstLine="709"/>
        <w:jc w:val="both"/>
        <w:rPr>
          <w:rFonts w:ascii="Times New Roman" w:hAnsi="Times New Roman" w:cs="Times New Roman"/>
          <w:b/>
          <w:sz w:val="24"/>
          <w:szCs w:val="24"/>
          <w:lang w:val="kk-KZ"/>
        </w:rPr>
      </w:pPr>
      <w:r w:rsidRPr="00F720B4">
        <w:rPr>
          <w:rFonts w:ascii="Times New Roman" w:hAnsi="Times New Roman" w:cs="Times New Roman"/>
          <w:b/>
          <w:sz w:val="24"/>
          <w:szCs w:val="24"/>
          <w:lang w:val="kk-KZ"/>
        </w:rPr>
        <w:t xml:space="preserve"> Проблемалық несиелерді басқару</w:t>
      </w:r>
    </w:p>
    <w:p w14:paraId="5EA70B59" w14:textId="77777777" w:rsidR="00F720B4" w:rsidRPr="00F720B4" w:rsidRDefault="00F720B4" w:rsidP="00F720B4">
      <w:pPr>
        <w:tabs>
          <w:tab w:val="left" w:pos="0"/>
          <w:tab w:val="left" w:pos="426"/>
          <w:tab w:val="left" w:pos="1134"/>
        </w:tabs>
        <w:spacing w:after="0" w:line="240" w:lineRule="auto"/>
        <w:ind w:firstLine="709"/>
        <w:jc w:val="both"/>
        <w:rPr>
          <w:rFonts w:ascii="Times New Roman" w:hAnsi="Times New Roman" w:cs="Times New Roman"/>
          <w:sz w:val="24"/>
          <w:szCs w:val="24"/>
          <w:lang w:val="kk-KZ"/>
        </w:rPr>
      </w:pPr>
      <w:r w:rsidRPr="00F720B4">
        <w:rPr>
          <w:rFonts w:ascii="Times New Roman" w:hAnsi="Times New Roman" w:cs="Times New Roman"/>
          <w:sz w:val="24"/>
          <w:szCs w:val="24"/>
          <w:lang w:val="kk-KZ"/>
        </w:rPr>
        <w:t>Проблемалық несиелерді басқару мәні және мазмұны. Қазақстан Республикасындағы проблемалық несиелердің құқықтық негіздері</w:t>
      </w:r>
    </w:p>
    <w:p w14:paraId="496B43B3" w14:textId="77777777" w:rsidR="00F720B4" w:rsidRPr="00F720B4" w:rsidRDefault="00F720B4" w:rsidP="00F720B4">
      <w:pPr>
        <w:numPr>
          <w:ilvl w:val="0"/>
          <w:numId w:val="11"/>
        </w:numPr>
        <w:tabs>
          <w:tab w:val="clear" w:pos="720"/>
          <w:tab w:val="left" w:pos="0"/>
          <w:tab w:val="num" w:pos="360"/>
          <w:tab w:val="left" w:pos="426"/>
          <w:tab w:val="left" w:pos="1134"/>
        </w:tabs>
        <w:spacing w:after="0" w:line="240" w:lineRule="auto"/>
        <w:ind w:left="0" w:firstLine="709"/>
        <w:jc w:val="both"/>
        <w:rPr>
          <w:rFonts w:ascii="Times New Roman" w:hAnsi="Times New Roman" w:cs="Times New Roman"/>
          <w:b/>
          <w:sz w:val="24"/>
          <w:szCs w:val="24"/>
          <w:lang w:val="kk-KZ"/>
        </w:rPr>
      </w:pPr>
      <w:r w:rsidRPr="00F720B4">
        <w:rPr>
          <w:rFonts w:ascii="Times New Roman" w:hAnsi="Times New Roman" w:cs="Times New Roman"/>
          <w:b/>
          <w:sz w:val="24"/>
          <w:szCs w:val="24"/>
          <w:lang w:val="kk-KZ"/>
        </w:rPr>
        <w:t xml:space="preserve"> Коммерциялық банктердің қор нарығындағы операциялары</w:t>
      </w:r>
    </w:p>
    <w:p w14:paraId="33111939" w14:textId="77777777" w:rsidR="00F720B4" w:rsidRPr="00F720B4" w:rsidRDefault="00F720B4" w:rsidP="00F720B4">
      <w:pPr>
        <w:tabs>
          <w:tab w:val="left" w:pos="0"/>
          <w:tab w:val="left" w:pos="426"/>
          <w:tab w:val="left" w:pos="1134"/>
        </w:tabs>
        <w:spacing w:after="0" w:line="240" w:lineRule="auto"/>
        <w:ind w:firstLine="709"/>
        <w:jc w:val="both"/>
        <w:rPr>
          <w:rFonts w:ascii="Times New Roman" w:hAnsi="Times New Roman" w:cs="Times New Roman"/>
          <w:sz w:val="24"/>
          <w:szCs w:val="24"/>
          <w:lang w:val="kk-KZ"/>
        </w:rPr>
      </w:pPr>
      <w:r w:rsidRPr="00F720B4">
        <w:rPr>
          <w:rFonts w:ascii="Times New Roman" w:hAnsi="Times New Roman" w:cs="Times New Roman"/>
          <w:sz w:val="24"/>
          <w:szCs w:val="24"/>
          <w:lang w:val="kk-KZ"/>
        </w:rPr>
        <w:t>Қор нарығындағы коммерциялық бантердің операцияларының ерекшеліктері. Қор нарығын жетілдіру жолдары</w:t>
      </w:r>
    </w:p>
    <w:p w14:paraId="32016877" w14:textId="77777777" w:rsidR="00F720B4" w:rsidRPr="00F720B4" w:rsidRDefault="00F720B4" w:rsidP="00F720B4">
      <w:pPr>
        <w:numPr>
          <w:ilvl w:val="0"/>
          <w:numId w:val="11"/>
        </w:numPr>
        <w:tabs>
          <w:tab w:val="clear" w:pos="720"/>
          <w:tab w:val="left" w:pos="0"/>
          <w:tab w:val="num" w:pos="360"/>
          <w:tab w:val="left" w:pos="426"/>
          <w:tab w:val="left" w:pos="1134"/>
        </w:tabs>
        <w:spacing w:after="0" w:line="240" w:lineRule="auto"/>
        <w:ind w:left="0" w:firstLine="709"/>
        <w:jc w:val="both"/>
        <w:rPr>
          <w:rFonts w:ascii="Times New Roman" w:hAnsi="Times New Roman" w:cs="Times New Roman"/>
          <w:b/>
          <w:sz w:val="24"/>
          <w:szCs w:val="24"/>
          <w:lang w:val="kk-KZ"/>
        </w:rPr>
      </w:pPr>
      <w:r w:rsidRPr="00F720B4">
        <w:rPr>
          <w:rFonts w:ascii="Times New Roman" w:hAnsi="Times New Roman" w:cs="Times New Roman"/>
          <w:b/>
          <w:sz w:val="24"/>
          <w:szCs w:val="24"/>
          <w:lang w:val="kk-KZ"/>
        </w:rPr>
        <w:t xml:space="preserve"> Банктердің валюталық операциялары</w:t>
      </w:r>
    </w:p>
    <w:p w14:paraId="7B115F04" w14:textId="77777777" w:rsidR="00F720B4" w:rsidRPr="00F720B4" w:rsidRDefault="00F720B4" w:rsidP="00F720B4">
      <w:pPr>
        <w:tabs>
          <w:tab w:val="left" w:pos="0"/>
          <w:tab w:val="left" w:pos="426"/>
          <w:tab w:val="left" w:pos="1134"/>
        </w:tabs>
        <w:spacing w:after="0" w:line="240" w:lineRule="auto"/>
        <w:ind w:firstLine="709"/>
        <w:jc w:val="both"/>
        <w:rPr>
          <w:rFonts w:ascii="Times New Roman" w:hAnsi="Times New Roman" w:cs="Times New Roman"/>
          <w:sz w:val="24"/>
          <w:szCs w:val="24"/>
          <w:lang w:val="kk-KZ"/>
        </w:rPr>
      </w:pPr>
      <w:r w:rsidRPr="00F720B4">
        <w:rPr>
          <w:rFonts w:ascii="Times New Roman" w:hAnsi="Times New Roman" w:cs="Times New Roman"/>
          <w:sz w:val="24"/>
          <w:szCs w:val="24"/>
          <w:lang w:val="kk-KZ"/>
        </w:rPr>
        <w:t>Қазақстан Республикасындағы валюталық операцияларының мәні және мазмұны. Валюталық операциялардың классификациясы және пайда болу принциптері мен ерекшеліктері</w:t>
      </w:r>
    </w:p>
    <w:p w14:paraId="647708B9" w14:textId="77777777" w:rsidR="00F720B4" w:rsidRPr="00F720B4" w:rsidRDefault="00F720B4" w:rsidP="00F720B4">
      <w:pPr>
        <w:numPr>
          <w:ilvl w:val="0"/>
          <w:numId w:val="11"/>
        </w:numPr>
        <w:tabs>
          <w:tab w:val="clear" w:pos="720"/>
          <w:tab w:val="left" w:pos="0"/>
          <w:tab w:val="num" w:pos="360"/>
          <w:tab w:val="left" w:pos="426"/>
          <w:tab w:val="left" w:pos="1134"/>
        </w:tabs>
        <w:spacing w:after="0" w:line="240" w:lineRule="auto"/>
        <w:ind w:left="0" w:firstLine="709"/>
        <w:jc w:val="both"/>
        <w:rPr>
          <w:rFonts w:ascii="Times New Roman" w:hAnsi="Times New Roman" w:cs="Times New Roman"/>
          <w:b/>
          <w:sz w:val="24"/>
          <w:szCs w:val="24"/>
          <w:lang w:val="kk-KZ"/>
        </w:rPr>
      </w:pPr>
      <w:r w:rsidRPr="00F720B4">
        <w:rPr>
          <w:rFonts w:ascii="Times New Roman" w:hAnsi="Times New Roman" w:cs="Times New Roman"/>
          <w:b/>
          <w:sz w:val="24"/>
          <w:szCs w:val="24"/>
          <w:lang w:val="kk-KZ"/>
        </w:rPr>
        <w:t>Коммерциялық банктердің лизингтік қызметтері және оны ұйымдастыру тәртібі</w:t>
      </w:r>
    </w:p>
    <w:p w14:paraId="45968D2E" w14:textId="77777777" w:rsidR="00F720B4" w:rsidRPr="00F720B4" w:rsidRDefault="00F720B4" w:rsidP="00F720B4">
      <w:pPr>
        <w:tabs>
          <w:tab w:val="left" w:pos="0"/>
          <w:tab w:val="left" w:pos="360"/>
          <w:tab w:val="left" w:pos="426"/>
          <w:tab w:val="left" w:pos="1134"/>
        </w:tabs>
        <w:spacing w:after="0" w:line="240" w:lineRule="auto"/>
        <w:ind w:firstLine="709"/>
        <w:jc w:val="both"/>
        <w:rPr>
          <w:rFonts w:ascii="Times New Roman" w:hAnsi="Times New Roman" w:cs="Times New Roman"/>
          <w:sz w:val="24"/>
          <w:szCs w:val="24"/>
          <w:lang w:val="kk-KZ"/>
        </w:rPr>
      </w:pPr>
      <w:r w:rsidRPr="00F720B4">
        <w:rPr>
          <w:rFonts w:ascii="Times New Roman" w:hAnsi="Times New Roman" w:cs="Times New Roman"/>
          <w:sz w:val="24"/>
          <w:szCs w:val="24"/>
          <w:lang w:val="kk-KZ"/>
        </w:rPr>
        <w:t xml:space="preserve">Лизингтік қызметтің түсінігі мен </w:t>
      </w:r>
      <w:r w:rsidRPr="00F720B4">
        <w:rPr>
          <w:rFonts w:ascii="Times New Roman" w:hAnsi="Times New Roman" w:cs="Times New Roman"/>
          <w:sz w:val="24"/>
          <w:szCs w:val="24"/>
          <w:lang w:val="kk-KZ"/>
        </w:rPr>
        <w:tab/>
        <w:t xml:space="preserve">мәні. Коммерциялық банктердегі лизингтік қызметтің ерекшелігі, қатысушылары, сипаттамасы. </w:t>
      </w:r>
    </w:p>
    <w:p w14:paraId="3BB2EDBC" w14:textId="77777777" w:rsidR="00F720B4" w:rsidRPr="00F720B4" w:rsidRDefault="00F720B4" w:rsidP="00F720B4">
      <w:pPr>
        <w:numPr>
          <w:ilvl w:val="0"/>
          <w:numId w:val="11"/>
        </w:numPr>
        <w:tabs>
          <w:tab w:val="clear" w:pos="720"/>
          <w:tab w:val="left" w:pos="0"/>
          <w:tab w:val="num" w:pos="360"/>
          <w:tab w:val="left" w:pos="426"/>
          <w:tab w:val="left" w:pos="1134"/>
        </w:tabs>
        <w:spacing w:after="0" w:line="240" w:lineRule="auto"/>
        <w:ind w:left="0" w:firstLine="709"/>
        <w:jc w:val="both"/>
        <w:rPr>
          <w:rFonts w:ascii="Times New Roman" w:hAnsi="Times New Roman" w:cs="Times New Roman"/>
          <w:b/>
          <w:sz w:val="24"/>
          <w:szCs w:val="24"/>
          <w:lang w:val="kk-KZ"/>
        </w:rPr>
      </w:pPr>
      <w:r w:rsidRPr="00F720B4">
        <w:rPr>
          <w:rFonts w:ascii="Times New Roman" w:hAnsi="Times New Roman" w:cs="Times New Roman"/>
          <w:b/>
          <w:sz w:val="24"/>
          <w:szCs w:val="24"/>
          <w:lang w:val="kk-KZ"/>
        </w:rPr>
        <w:t xml:space="preserve"> Факторинг және форфейтингтік қызметтер және оның ерекшеліктері</w:t>
      </w:r>
    </w:p>
    <w:p w14:paraId="5A571ED6" w14:textId="77777777" w:rsidR="00F720B4" w:rsidRPr="00F720B4" w:rsidRDefault="00F720B4" w:rsidP="00F720B4">
      <w:pPr>
        <w:tabs>
          <w:tab w:val="left" w:pos="0"/>
          <w:tab w:val="left" w:pos="426"/>
          <w:tab w:val="left" w:pos="1134"/>
        </w:tabs>
        <w:spacing w:after="0" w:line="240" w:lineRule="auto"/>
        <w:ind w:firstLine="709"/>
        <w:jc w:val="both"/>
        <w:rPr>
          <w:rFonts w:ascii="Times New Roman" w:hAnsi="Times New Roman" w:cs="Times New Roman"/>
          <w:sz w:val="24"/>
          <w:szCs w:val="24"/>
          <w:lang w:val="kk-KZ"/>
        </w:rPr>
      </w:pPr>
      <w:r w:rsidRPr="00F720B4">
        <w:rPr>
          <w:rFonts w:ascii="Times New Roman" w:hAnsi="Times New Roman" w:cs="Times New Roman"/>
          <w:sz w:val="24"/>
          <w:szCs w:val="24"/>
          <w:lang w:val="kk-KZ"/>
        </w:rPr>
        <w:t>Факторингтік және форфейтингтік қызметтің түсінігі. Қазақстан Республикасындағы факторингтік және форфейтингтік қызметтің ерекшеліктері.</w:t>
      </w:r>
    </w:p>
    <w:p w14:paraId="5B46D3E7" w14:textId="77777777" w:rsidR="00F720B4" w:rsidRPr="00F720B4" w:rsidRDefault="00F720B4" w:rsidP="00F720B4">
      <w:pPr>
        <w:numPr>
          <w:ilvl w:val="0"/>
          <w:numId w:val="11"/>
        </w:numPr>
        <w:tabs>
          <w:tab w:val="clear" w:pos="720"/>
          <w:tab w:val="left" w:pos="0"/>
          <w:tab w:val="num" w:pos="360"/>
          <w:tab w:val="left" w:pos="426"/>
          <w:tab w:val="left" w:pos="1134"/>
        </w:tabs>
        <w:spacing w:after="0" w:line="240" w:lineRule="auto"/>
        <w:ind w:left="0" w:firstLine="709"/>
        <w:jc w:val="both"/>
        <w:rPr>
          <w:rFonts w:ascii="Times New Roman" w:hAnsi="Times New Roman" w:cs="Times New Roman"/>
          <w:b/>
          <w:sz w:val="24"/>
          <w:szCs w:val="24"/>
          <w:lang w:val="kk-KZ"/>
        </w:rPr>
      </w:pPr>
      <w:r w:rsidRPr="00F720B4">
        <w:rPr>
          <w:rFonts w:ascii="Times New Roman" w:hAnsi="Times New Roman" w:cs="Times New Roman"/>
          <w:b/>
          <w:sz w:val="24"/>
          <w:szCs w:val="24"/>
          <w:lang w:val="kk-KZ"/>
        </w:rPr>
        <w:t xml:space="preserve">  Банктік қызметтердің пруденциялық нормативтері</w:t>
      </w:r>
    </w:p>
    <w:p w14:paraId="473C2ECB" w14:textId="77777777" w:rsidR="00F720B4" w:rsidRPr="00F720B4" w:rsidRDefault="00F720B4" w:rsidP="00F720B4">
      <w:pPr>
        <w:tabs>
          <w:tab w:val="left" w:pos="0"/>
          <w:tab w:val="left" w:pos="426"/>
          <w:tab w:val="left" w:pos="1134"/>
        </w:tabs>
        <w:spacing w:after="0" w:line="240" w:lineRule="auto"/>
        <w:ind w:firstLine="709"/>
        <w:jc w:val="both"/>
        <w:rPr>
          <w:rFonts w:ascii="Times New Roman" w:hAnsi="Times New Roman" w:cs="Times New Roman"/>
          <w:sz w:val="24"/>
          <w:szCs w:val="24"/>
          <w:lang w:val="kk-KZ"/>
        </w:rPr>
      </w:pPr>
      <w:r w:rsidRPr="00F720B4">
        <w:rPr>
          <w:rFonts w:ascii="Times New Roman" w:hAnsi="Times New Roman" w:cs="Times New Roman"/>
          <w:sz w:val="24"/>
          <w:szCs w:val="24"/>
          <w:lang w:val="kk-KZ"/>
        </w:rPr>
        <w:t>Банктік қызметтердің пруденциялық нормативтерінің түсінігі. Банктік қызметтердің пруденциялық нормативтерінің құрамы мен құрылымы. Банк қызметінің ерекшеліктері.</w:t>
      </w:r>
    </w:p>
    <w:p w14:paraId="6ADBEE78" w14:textId="77777777" w:rsidR="00F720B4" w:rsidRPr="00F720B4" w:rsidRDefault="00F720B4" w:rsidP="00F720B4">
      <w:pPr>
        <w:numPr>
          <w:ilvl w:val="0"/>
          <w:numId w:val="11"/>
        </w:numPr>
        <w:tabs>
          <w:tab w:val="clear" w:pos="720"/>
          <w:tab w:val="left" w:pos="0"/>
          <w:tab w:val="num" w:pos="360"/>
          <w:tab w:val="left" w:pos="426"/>
          <w:tab w:val="left" w:pos="1134"/>
        </w:tabs>
        <w:spacing w:after="0" w:line="240" w:lineRule="auto"/>
        <w:ind w:left="0" w:firstLine="709"/>
        <w:jc w:val="both"/>
        <w:rPr>
          <w:rFonts w:ascii="Times New Roman" w:hAnsi="Times New Roman" w:cs="Times New Roman"/>
          <w:b/>
          <w:sz w:val="24"/>
          <w:szCs w:val="24"/>
          <w:lang w:val="kk-KZ"/>
        </w:rPr>
      </w:pPr>
      <w:r w:rsidRPr="00F720B4">
        <w:rPr>
          <w:rFonts w:ascii="Times New Roman" w:hAnsi="Times New Roman" w:cs="Times New Roman"/>
          <w:b/>
          <w:sz w:val="24"/>
          <w:szCs w:val="24"/>
          <w:lang w:val="kk-KZ"/>
        </w:rPr>
        <w:t xml:space="preserve"> Банктік тәуекелдерді төмендету әдістері мен жіктелінімі</w:t>
      </w:r>
    </w:p>
    <w:p w14:paraId="125871CD" w14:textId="77777777" w:rsidR="00F720B4" w:rsidRPr="00F720B4" w:rsidRDefault="00F720B4" w:rsidP="00F720B4">
      <w:pPr>
        <w:tabs>
          <w:tab w:val="left" w:pos="0"/>
          <w:tab w:val="left" w:pos="360"/>
          <w:tab w:val="left" w:pos="426"/>
          <w:tab w:val="left" w:pos="1134"/>
        </w:tabs>
        <w:spacing w:after="0" w:line="240" w:lineRule="auto"/>
        <w:ind w:firstLine="709"/>
        <w:jc w:val="both"/>
        <w:rPr>
          <w:rFonts w:ascii="Times New Roman" w:hAnsi="Times New Roman" w:cs="Times New Roman"/>
          <w:sz w:val="24"/>
          <w:szCs w:val="24"/>
          <w:lang w:val="kk-KZ"/>
        </w:rPr>
      </w:pPr>
      <w:r w:rsidRPr="00F720B4">
        <w:rPr>
          <w:rFonts w:ascii="Times New Roman" w:hAnsi="Times New Roman" w:cs="Times New Roman"/>
          <w:sz w:val="24"/>
          <w:szCs w:val="24"/>
          <w:lang w:val="kk-KZ"/>
        </w:rPr>
        <w:t>КБ қызметіндегі тәуекел.  Банк тәуекелінің классификациясы. Банктік тәуекелді алдың алу шаралары.</w:t>
      </w:r>
    </w:p>
    <w:p w14:paraId="661270DB" w14:textId="77777777" w:rsidR="00F720B4" w:rsidRPr="00F720B4" w:rsidRDefault="00F720B4" w:rsidP="00F720B4">
      <w:pPr>
        <w:numPr>
          <w:ilvl w:val="0"/>
          <w:numId w:val="11"/>
        </w:numPr>
        <w:tabs>
          <w:tab w:val="clear" w:pos="720"/>
          <w:tab w:val="left" w:pos="0"/>
          <w:tab w:val="num" w:pos="360"/>
          <w:tab w:val="left" w:pos="426"/>
          <w:tab w:val="left" w:pos="1134"/>
        </w:tabs>
        <w:spacing w:after="0" w:line="240" w:lineRule="auto"/>
        <w:ind w:left="0" w:firstLine="709"/>
        <w:jc w:val="both"/>
        <w:rPr>
          <w:rFonts w:ascii="Times New Roman" w:hAnsi="Times New Roman" w:cs="Times New Roman"/>
          <w:b/>
          <w:sz w:val="24"/>
          <w:szCs w:val="24"/>
          <w:lang w:val="kk-KZ"/>
        </w:rPr>
      </w:pPr>
      <w:r w:rsidRPr="00F720B4">
        <w:rPr>
          <w:rFonts w:ascii="Times New Roman" w:hAnsi="Times New Roman" w:cs="Times New Roman"/>
          <w:b/>
          <w:sz w:val="24"/>
          <w:szCs w:val="24"/>
          <w:lang w:val="kk-KZ"/>
        </w:rPr>
        <w:t xml:space="preserve"> Банктің өтімділігі түсінігі және оның көрсеткіштері</w:t>
      </w:r>
    </w:p>
    <w:p w14:paraId="6C8061EA" w14:textId="77777777" w:rsidR="00F720B4" w:rsidRPr="00F720B4" w:rsidRDefault="00F720B4" w:rsidP="00F720B4">
      <w:pPr>
        <w:tabs>
          <w:tab w:val="left" w:pos="0"/>
          <w:tab w:val="left" w:pos="360"/>
          <w:tab w:val="left" w:pos="426"/>
          <w:tab w:val="left" w:pos="1134"/>
        </w:tabs>
        <w:spacing w:after="0" w:line="240" w:lineRule="auto"/>
        <w:ind w:firstLine="709"/>
        <w:jc w:val="both"/>
        <w:rPr>
          <w:rFonts w:ascii="Times New Roman" w:hAnsi="Times New Roman" w:cs="Times New Roman"/>
          <w:sz w:val="24"/>
          <w:szCs w:val="24"/>
          <w:lang w:val="kk-KZ"/>
        </w:rPr>
      </w:pPr>
      <w:r w:rsidRPr="00F720B4">
        <w:rPr>
          <w:rFonts w:ascii="Times New Roman" w:hAnsi="Times New Roman" w:cs="Times New Roman"/>
          <w:sz w:val="24"/>
          <w:szCs w:val="24"/>
          <w:lang w:val="kk-KZ"/>
        </w:rPr>
        <w:t>Коммерциялық банктің өтімділігі мен төлем қабілеттілігі  түсінігі. Өтімділікті басқару методикасы. Банктің өтімділігі мен төлем қабілеттілігінің  көрсеткіштері.</w:t>
      </w:r>
    </w:p>
    <w:p w14:paraId="14393E7A" w14:textId="77777777" w:rsidR="00F720B4" w:rsidRPr="00F720B4" w:rsidRDefault="00F720B4" w:rsidP="00F720B4">
      <w:pPr>
        <w:numPr>
          <w:ilvl w:val="0"/>
          <w:numId w:val="11"/>
        </w:numPr>
        <w:tabs>
          <w:tab w:val="clear" w:pos="720"/>
          <w:tab w:val="left" w:pos="0"/>
          <w:tab w:val="num" w:pos="360"/>
          <w:tab w:val="left" w:pos="426"/>
          <w:tab w:val="left" w:pos="1134"/>
        </w:tabs>
        <w:spacing w:after="0" w:line="240" w:lineRule="auto"/>
        <w:ind w:left="0" w:firstLine="709"/>
        <w:jc w:val="both"/>
        <w:rPr>
          <w:rFonts w:ascii="Times New Roman" w:hAnsi="Times New Roman" w:cs="Times New Roman"/>
          <w:b/>
          <w:sz w:val="24"/>
          <w:szCs w:val="24"/>
          <w:lang w:val="kk-KZ"/>
        </w:rPr>
      </w:pPr>
      <w:r w:rsidRPr="00F720B4">
        <w:rPr>
          <w:rFonts w:ascii="Times New Roman" w:hAnsi="Times New Roman" w:cs="Times New Roman"/>
          <w:b/>
          <w:sz w:val="24"/>
          <w:szCs w:val="24"/>
          <w:lang w:val="kk-KZ"/>
        </w:rPr>
        <w:t xml:space="preserve"> Банктің өтімділігін басқару</w:t>
      </w:r>
    </w:p>
    <w:p w14:paraId="731E9A85" w14:textId="77777777" w:rsidR="00F720B4" w:rsidRPr="00F720B4" w:rsidRDefault="00F720B4" w:rsidP="00F720B4">
      <w:pPr>
        <w:tabs>
          <w:tab w:val="left" w:pos="0"/>
          <w:tab w:val="left" w:pos="426"/>
          <w:tab w:val="left" w:pos="1134"/>
        </w:tabs>
        <w:spacing w:after="0" w:line="240" w:lineRule="auto"/>
        <w:ind w:firstLine="709"/>
        <w:jc w:val="both"/>
        <w:rPr>
          <w:rFonts w:ascii="Times New Roman" w:hAnsi="Times New Roman" w:cs="Times New Roman"/>
          <w:sz w:val="24"/>
          <w:szCs w:val="24"/>
          <w:lang w:val="kk-KZ"/>
        </w:rPr>
      </w:pPr>
      <w:r w:rsidRPr="00F720B4">
        <w:rPr>
          <w:rFonts w:ascii="Times New Roman" w:hAnsi="Times New Roman" w:cs="Times New Roman"/>
          <w:sz w:val="24"/>
          <w:szCs w:val="24"/>
          <w:lang w:val="kk-KZ"/>
        </w:rPr>
        <w:t>Банктегі төлемдер және банк өтімділігінің басқару ерекшеліктері. Өтімділікті басқару әдістері. Банктегі төлемдер және өтімділік көрсеткіштері.</w:t>
      </w:r>
    </w:p>
    <w:p w14:paraId="781AD61A" w14:textId="77777777" w:rsidR="00F720B4" w:rsidRPr="00F720B4" w:rsidRDefault="00F720B4" w:rsidP="00F720B4">
      <w:pPr>
        <w:numPr>
          <w:ilvl w:val="0"/>
          <w:numId w:val="11"/>
        </w:numPr>
        <w:tabs>
          <w:tab w:val="clear" w:pos="720"/>
          <w:tab w:val="left" w:pos="0"/>
          <w:tab w:val="num" w:pos="360"/>
          <w:tab w:val="left" w:pos="426"/>
          <w:tab w:val="left" w:pos="1134"/>
        </w:tabs>
        <w:spacing w:after="0" w:line="240" w:lineRule="auto"/>
        <w:ind w:left="0" w:firstLine="709"/>
        <w:jc w:val="both"/>
        <w:rPr>
          <w:rFonts w:ascii="Times New Roman" w:hAnsi="Times New Roman" w:cs="Times New Roman"/>
          <w:b/>
          <w:sz w:val="24"/>
          <w:szCs w:val="24"/>
          <w:lang w:val="kk-KZ"/>
        </w:rPr>
      </w:pPr>
      <w:r w:rsidRPr="00F720B4">
        <w:rPr>
          <w:rFonts w:ascii="Times New Roman" w:hAnsi="Times New Roman" w:cs="Times New Roman"/>
          <w:b/>
          <w:sz w:val="24"/>
          <w:szCs w:val="24"/>
          <w:lang w:val="kk-KZ"/>
        </w:rPr>
        <w:t>Банктердің есептік-кассалық қызмет көрсетуі</w:t>
      </w:r>
    </w:p>
    <w:p w14:paraId="389491F7" w14:textId="77777777" w:rsidR="00F720B4" w:rsidRPr="00F720B4" w:rsidRDefault="00F720B4" w:rsidP="00F720B4">
      <w:pPr>
        <w:tabs>
          <w:tab w:val="left" w:pos="0"/>
          <w:tab w:val="left" w:pos="426"/>
          <w:tab w:val="left" w:pos="1134"/>
        </w:tabs>
        <w:spacing w:after="0" w:line="240" w:lineRule="auto"/>
        <w:ind w:firstLine="709"/>
        <w:jc w:val="both"/>
        <w:rPr>
          <w:rFonts w:ascii="Times New Roman" w:hAnsi="Times New Roman" w:cs="Times New Roman"/>
          <w:sz w:val="24"/>
          <w:szCs w:val="24"/>
          <w:lang w:val="kk-KZ"/>
        </w:rPr>
      </w:pPr>
      <w:r w:rsidRPr="00F720B4">
        <w:rPr>
          <w:rFonts w:ascii="Times New Roman" w:hAnsi="Times New Roman" w:cs="Times New Roman"/>
          <w:sz w:val="24"/>
          <w:szCs w:val="24"/>
          <w:lang w:val="kk-KZ"/>
        </w:rPr>
        <w:t xml:space="preserve">Қазақстан Республикасындағы банктегі қызмет көрсету мәні және мазмұны. Банктегі есептік- кассалық қызмет көрсету классификациясы мен ерекшеліктері </w:t>
      </w:r>
    </w:p>
    <w:p w14:paraId="36B08793" w14:textId="77777777" w:rsidR="00F720B4" w:rsidRPr="00F720B4" w:rsidRDefault="00F720B4" w:rsidP="00F720B4">
      <w:pPr>
        <w:numPr>
          <w:ilvl w:val="0"/>
          <w:numId w:val="11"/>
        </w:numPr>
        <w:tabs>
          <w:tab w:val="clear" w:pos="720"/>
          <w:tab w:val="left" w:pos="0"/>
          <w:tab w:val="num" w:pos="360"/>
          <w:tab w:val="left" w:pos="426"/>
          <w:tab w:val="left" w:pos="1134"/>
        </w:tabs>
        <w:spacing w:after="0" w:line="240" w:lineRule="auto"/>
        <w:ind w:left="0" w:firstLine="709"/>
        <w:jc w:val="both"/>
        <w:rPr>
          <w:rFonts w:ascii="Times New Roman" w:hAnsi="Times New Roman" w:cs="Times New Roman"/>
          <w:b/>
          <w:sz w:val="24"/>
          <w:szCs w:val="24"/>
          <w:lang w:val="kk-KZ"/>
        </w:rPr>
      </w:pPr>
      <w:r w:rsidRPr="00F720B4">
        <w:rPr>
          <w:rFonts w:ascii="Times New Roman" w:hAnsi="Times New Roman" w:cs="Times New Roman"/>
          <w:b/>
          <w:sz w:val="24"/>
          <w:szCs w:val="24"/>
          <w:lang w:val="kk-KZ"/>
        </w:rPr>
        <w:t xml:space="preserve"> Банктік менеджмент мазмұны және оның негізгі қағидалары</w:t>
      </w:r>
    </w:p>
    <w:p w14:paraId="2D4DD9E3" w14:textId="77777777" w:rsidR="00F720B4" w:rsidRPr="00F720B4" w:rsidRDefault="00F720B4" w:rsidP="00F720B4">
      <w:pPr>
        <w:tabs>
          <w:tab w:val="left" w:pos="0"/>
          <w:tab w:val="left" w:pos="426"/>
          <w:tab w:val="left" w:pos="1134"/>
        </w:tabs>
        <w:spacing w:after="0" w:line="240" w:lineRule="auto"/>
        <w:ind w:firstLine="709"/>
        <w:jc w:val="both"/>
        <w:rPr>
          <w:rFonts w:ascii="Times New Roman" w:hAnsi="Times New Roman" w:cs="Times New Roman"/>
          <w:sz w:val="24"/>
          <w:szCs w:val="24"/>
          <w:lang w:val="kk-KZ"/>
        </w:rPr>
      </w:pPr>
      <w:r w:rsidRPr="00F720B4">
        <w:rPr>
          <w:rFonts w:ascii="Times New Roman" w:hAnsi="Times New Roman" w:cs="Times New Roman"/>
          <w:sz w:val="24"/>
          <w:szCs w:val="24"/>
          <w:lang w:val="kk-KZ"/>
        </w:rPr>
        <w:t>Қазақстан Республикасындағы банктік менеджментінің мәні және мазмұны. Банктік менеджментінің классификациясы мен пайда болу принциптері. Қазақстан Республикасындағы банктік менеджменттің ерекшеліктері.</w:t>
      </w:r>
    </w:p>
    <w:p w14:paraId="1EAC97E2" w14:textId="77777777" w:rsidR="00F720B4" w:rsidRPr="00F720B4" w:rsidRDefault="00F720B4" w:rsidP="00F720B4">
      <w:pPr>
        <w:numPr>
          <w:ilvl w:val="0"/>
          <w:numId w:val="11"/>
        </w:numPr>
        <w:tabs>
          <w:tab w:val="clear" w:pos="720"/>
          <w:tab w:val="left" w:pos="0"/>
          <w:tab w:val="num" w:pos="360"/>
          <w:tab w:val="left" w:pos="426"/>
          <w:tab w:val="left" w:pos="1134"/>
        </w:tabs>
        <w:spacing w:after="0" w:line="240" w:lineRule="auto"/>
        <w:ind w:left="0" w:firstLine="709"/>
        <w:jc w:val="both"/>
        <w:rPr>
          <w:rFonts w:ascii="Times New Roman" w:hAnsi="Times New Roman" w:cs="Times New Roman"/>
          <w:b/>
          <w:sz w:val="24"/>
          <w:szCs w:val="24"/>
          <w:lang w:val="kk-KZ"/>
        </w:rPr>
      </w:pPr>
      <w:r w:rsidRPr="00F720B4">
        <w:rPr>
          <w:rFonts w:ascii="Times New Roman" w:hAnsi="Times New Roman" w:cs="Times New Roman"/>
          <w:b/>
          <w:sz w:val="24"/>
          <w:szCs w:val="24"/>
          <w:lang w:val="kk-KZ"/>
        </w:rPr>
        <w:t>Банктік маркетинг және оның ерекшеліктері</w:t>
      </w:r>
    </w:p>
    <w:p w14:paraId="5E4B7857" w14:textId="77777777" w:rsidR="00F720B4" w:rsidRPr="00F720B4" w:rsidRDefault="00F720B4" w:rsidP="00F720B4">
      <w:pPr>
        <w:tabs>
          <w:tab w:val="left" w:pos="0"/>
          <w:tab w:val="left" w:pos="426"/>
          <w:tab w:val="left" w:pos="1134"/>
        </w:tabs>
        <w:spacing w:after="0" w:line="240" w:lineRule="auto"/>
        <w:ind w:firstLine="709"/>
        <w:jc w:val="both"/>
        <w:rPr>
          <w:rFonts w:ascii="Times New Roman" w:hAnsi="Times New Roman" w:cs="Times New Roman"/>
          <w:sz w:val="24"/>
          <w:szCs w:val="24"/>
          <w:lang w:val="kk-KZ"/>
        </w:rPr>
      </w:pPr>
      <w:r w:rsidRPr="00F720B4">
        <w:rPr>
          <w:rFonts w:ascii="Times New Roman" w:hAnsi="Times New Roman" w:cs="Times New Roman"/>
          <w:sz w:val="24"/>
          <w:szCs w:val="24"/>
          <w:lang w:val="kk-KZ"/>
        </w:rPr>
        <w:t>Қазақстан Республикасындағы банктік маркетингтің мәні және мазмұны. Банктік маркетингтің классификациясы мен пайда болу принциптері. Қазақстан Республикасындағы банктік маркетингтің ерекшеліктері.</w:t>
      </w:r>
    </w:p>
    <w:p w14:paraId="10548723" w14:textId="77777777" w:rsidR="00F720B4" w:rsidRPr="00F720B4" w:rsidRDefault="00F720B4" w:rsidP="00F720B4">
      <w:pPr>
        <w:numPr>
          <w:ilvl w:val="0"/>
          <w:numId w:val="11"/>
        </w:numPr>
        <w:tabs>
          <w:tab w:val="clear" w:pos="720"/>
          <w:tab w:val="left" w:pos="0"/>
          <w:tab w:val="num" w:pos="360"/>
          <w:tab w:val="left" w:pos="426"/>
          <w:tab w:val="left" w:pos="1134"/>
        </w:tabs>
        <w:spacing w:after="0" w:line="240" w:lineRule="auto"/>
        <w:ind w:left="0" w:firstLine="709"/>
        <w:jc w:val="both"/>
        <w:rPr>
          <w:rFonts w:ascii="Times New Roman" w:hAnsi="Times New Roman" w:cs="Times New Roman"/>
          <w:b/>
          <w:sz w:val="24"/>
          <w:szCs w:val="24"/>
          <w:lang w:val="kk-KZ"/>
        </w:rPr>
      </w:pPr>
      <w:r w:rsidRPr="00F720B4">
        <w:rPr>
          <w:rFonts w:ascii="Times New Roman" w:hAnsi="Times New Roman" w:cs="Times New Roman"/>
          <w:b/>
          <w:sz w:val="24"/>
          <w:szCs w:val="24"/>
          <w:lang w:val="kk-KZ"/>
        </w:rPr>
        <w:lastRenderedPageBreak/>
        <w:t xml:space="preserve"> Коммерциялық банктердің балансы және оны талдау әдістері</w:t>
      </w:r>
    </w:p>
    <w:p w14:paraId="15D101EA" w14:textId="77777777" w:rsidR="00F720B4" w:rsidRPr="00F720B4" w:rsidRDefault="00F720B4" w:rsidP="00F720B4">
      <w:pPr>
        <w:tabs>
          <w:tab w:val="left" w:pos="0"/>
          <w:tab w:val="left" w:pos="426"/>
          <w:tab w:val="left" w:pos="1134"/>
        </w:tabs>
        <w:spacing w:after="0" w:line="240" w:lineRule="auto"/>
        <w:ind w:firstLine="709"/>
        <w:jc w:val="both"/>
        <w:rPr>
          <w:rFonts w:ascii="Times New Roman" w:hAnsi="Times New Roman" w:cs="Times New Roman"/>
          <w:sz w:val="24"/>
          <w:szCs w:val="24"/>
          <w:lang w:val="kk-KZ"/>
        </w:rPr>
      </w:pPr>
      <w:r w:rsidRPr="00F720B4">
        <w:rPr>
          <w:rFonts w:ascii="Times New Roman" w:hAnsi="Times New Roman" w:cs="Times New Roman"/>
          <w:sz w:val="24"/>
          <w:szCs w:val="24"/>
          <w:lang w:val="kk-KZ"/>
        </w:rPr>
        <w:t>Қор нарығындағы коммерциялық банктердің балансының ерекшеліктері. Коммерциялық банктердегі балансын жетілдіру жолдары</w:t>
      </w:r>
    </w:p>
    <w:p w14:paraId="0E432A54" w14:textId="77777777" w:rsidR="00F720B4" w:rsidRPr="00F720B4" w:rsidRDefault="00F720B4" w:rsidP="00F720B4">
      <w:pPr>
        <w:numPr>
          <w:ilvl w:val="0"/>
          <w:numId w:val="11"/>
        </w:numPr>
        <w:tabs>
          <w:tab w:val="clear" w:pos="720"/>
          <w:tab w:val="left" w:pos="0"/>
          <w:tab w:val="num" w:pos="360"/>
          <w:tab w:val="left" w:pos="426"/>
          <w:tab w:val="left" w:pos="1134"/>
        </w:tabs>
        <w:spacing w:after="0" w:line="240" w:lineRule="auto"/>
        <w:ind w:left="0" w:firstLine="709"/>
        <w:jc w:val="both"/>
        <w:rPr>
          <w:rFonts w:ascii="Times New Roman" w:hAnsi="Times New Roman" w:cs="Times New Roman"/>
          <w:b/>
          <w:sz w:val="24"/>
          <w:szCs w:val="24"/>
          <w:lang w:val="kk-KZ"/>
        </w:rPr>
      </w:pPr>
      <w:r w:rsidRPr="00F720B4">
        <w:rPr>
          <w:rFonts w:ascii="Times New Roman" w:hAnsi="Times New Roman" w:cs="Times New Roman"/>
          <w:b/>
          <w:sz w:val="24"/>
          <w:szCs w:val="24"/>
          <w:lang w:val="kk-KZ"/>
        </w:rPr>
        <w:t xml:space="preserve"> Банктік бәсекелестіктің дамуы және жіктелінімі</w:t>
      </w:r>
    </w:p>
    <w:p w14:paraId="41BB9475" w14:textId="77777777" w:rsidR="00F720B4" w:rsidRPr="00F720B4" w:rsidRDefault="00F720B4" w:rsidP="00F720B4">
      <w:pPr>
        <w:tabs>
          <w:tab w:val="left" w:pos="0"/>
          <w:tab w:val="left" w:pos="426"/>
          <w:tab w:val="left" w:pos="1134"/>
        </w:tabs>
        <w:spacing w:after="0" w:line="240" w:lineRule="auto"/>
        <w:ind w:firstLine="709"/>
        <w:jc w:val="both"/>
        <w:rPr>
          <w:rFonts w:ascii="Times New Roman" w:hAnsi="Times New Roman" w:cs="Times New Roman"/>
          <w:sz w:val="24"/>
          <w:szCs w:val="24"/>
          <w:lang w:val="kk-KZ"/>
        </w:rPr>
      </w:pPr>
      <w:r w:rsidRPr="00F720B4">
        <w:rPr>
          <w:rFonts w:ascii="Times New Roman" w:hAnsi="Times New Roman" w:cs="Times New Roman"/>
          <w:sz w:val="24"/>
          <w:szCs w:val="24"/>
          <w:lang w:val="kk-KZ"/>
        </w:rPr>
        <w:t xml:space="preserve">Қазақстан Республикасындағы банктік бәсекелестіктің мәні және мазмұны. Банктік бәсекелестіктің классификациясы мен пайда болу принциптері. </w:t>
      </w:r>
    </w:p>
    <w:p w14:paraId="1373CEEC" w14:textId="77777777" w:rsidR="00EE1AD3" w:rsidRPr="00F720B4" w:rsidRDefault="00EE1AD3" w:rsidP="00F720B4">
      <w:pPr>
        <w:spacing w:after="0" w:line="240" w:lineRule="auto"/>
        <w:ind w:firstLine="709"/>
        <w:jc w:val="both"/>
        <w:rPr>
          <w:rFonts w:ascii="Times New Roman" w:hAnsi="Times New Roman" w:cs="Times New Roman"/>
          <w:b/>
          <w:sz w:val="24"/>
          <w:szCs w:val="24"/>
          <w:lang w:val="kk-KZ"/>
        </w:rPr>
      </w:pPr>
    </w:p>
    <w:p w14:paraId="5CD5F54C"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17303BFB"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3079B7B8"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4889D5C6"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6ADAF527"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6CFBCC68"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12DD99B6"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5A5E8C32"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78353307"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2BF37DB8"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372ABE28"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7DCDD4DA"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5C6BA49B"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2896C06D"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3A60E193"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31BAA549"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6063B609"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6C4B7346"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259235E0"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75298626"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550C4D59"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54003EC0"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2874296A"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0B657CEF"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4F76A3DB"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1578E9E5"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5AB1A7CB"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6C7EFA06"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5E4AABDE"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71B04EDE"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13CE9815"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77AD13CD"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45DD85D3"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5E63CE49" w14:textId="77777777" w:rsidR="00EE1AD3" w:rsidRDefault="00EE1AD3" w:rsidP="00EE1AD3">
      <w:pPr>
        <w:spacing w:after="0" w:line="240" w:lineRule="auto"/>
        <w:ind w:firstLine="709"/>
        <w:jc w:val="both"/>
        <w:rPr>
          <w:rFonts w:ascii="Times New Roman" w:hAnsi="Times New Roman" w:cs="Times New Roman"/>
          <w:b/>
          <w:sz w:val="24"/>
          <w:szCs w:val="24"/>
          <w:lang w:val="kk-KZ"/>
        </w:rPr>
      </w:pPr>
    </w:p>
    <w:p w14:paraId="2692BF34" w14:textId="77777777" w:rsidR="00EE1AD3" w:rsidRDefault="00EE1AD3" w:rsidP="00EE1AD3">
      <w:pPr>
        <w:spacing w:after="0" w:line="240" w:lineRule="auto"/>
        <w:ind w:firstLine="709"/>
        <w:jc w:val="both"/>
        <w:rPr>
          <w:rFonts w:ascii="Times New Roman" w:hAnsi="Times New Roman" w:cs="Times New Roman"/>
          <w:b/>
          <w:sz w:val="24"/>
          <w:szCs w:val="24"/>
          <w:lang w:val="kk-KZ"/>
        </w:rPr>
      </w:pPr>
    </w:p>
    <w:p w14:paraId="66BDE51C" w14:textId="77777777" w:rsidR="00EE1AD3" w:rsidRDefault="00EE1AD3" w:rsidP="00EE1AD3">
      <w:pPr>
        <w:spacing w:after="0" w:line="240" w:lineRule="auto"/>
        <w:ind w:firstLine="709"/>
        <w:jc w:val="both"/>
        <w:rPr>
          <w:rFonts w:ascii="Times New Roman" w:hAnsi="Times New Roman" w:cs="Times New Roman"/>
          <w:b/>
          <w:sz w:val="24"/>
          <w:szCs w:val="24"/>
          <w:lang w:val="kk-KZ"/>
        </w:rPr>
      </w:pPr>
    </w:p>
    <w:p w14:paraId="1E0B5E5B"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35EDB02B" w14:textId="77777777" w:rsidR="00EE1AD3" w:rsidRDefault="00EE1AD3" w:rsidP="00EE1AD3">
      <w:pPr>
        <w:spacing w:after="0" w:line="240" w:lineRule="auto"/>
        <w:ind w:firstLine="709"/>
        <w:jc w:val="both"/>
        <w:rPr>
          <w:rFonts w:ascii="Times New Roman" w:hAnsi="Times New Roman" w:cs="Times New Roman"/>
          <w:b/>
          <w:sz w:val="24"/>
          <w:szCs w:val="24"/>
          <w:lang w:val="kk-KZ"/>
        </w:rPr>
      </w:pPr>
    </w:p>
    <w:p w14:paraId="39C477B5" w14:textId="77777777" w:rsidR="00F720B4" w:rsidRDefault="00F720B4" w:rsidP="00EE1AD3">
      <w:pPr>
        <w:spacing w:after="0" w:line="240" w:lineRule="auto"/>
        <w:ind w:firstLine="709"/>
        <w:jc w:val="both"/>
        <w:rPr>
          <w:rFonts w:ascii="Times New Roman" w:hAnsi="Times New Roman" w:cs="Times New Roman"/>
          <w:b/>
          <w:sz w:val="24"/>
          <w:szCs w:val="24"/>
          <w:lang w:val="kk-KZ"/>
        </w:rPr>
      </w:pPr>
    </w:p>
    <w:p w14:paraId="4131259C" w14:textId="77777777" w:rsidR="00F720B4" w:rsidRDefault="00F720B4" w:rsidP="00EE1AD3">
      <w:pPr>
        <w:spacing w:after="0" w:line="240" w:lineRule="auto"/>
        <w:ind w:firstLine="709"/>
        <w:jc w:val="both"/>
        <w:rPr>
          <w:rFonts w:ascii="Times New Roman" w:hAnsi="Times New Roman" w:cs="Times New Roman"/>
          <w:b/>
          <w:sz w:val="24"/>
          <w:szCs w:val="24"/>
          <w:lang w:val="kk-KZ"/>
        </w:rPr>
      </w:pPr>
    </w:p>
    <w:p w14:paraId="157C96C2" w14:textId="77777777" w:rsidR="00F720B4" w:rsidRDefault="00F720B4" w:rsidP="00EE1AD3">
      <w:pPr>
        <w:spacing w:after="0" w:line="240" w:lineRule="auto"/>
        <w:ind w:firstLine="709"/>
        <w:jc w:val="both"/>
        <w:rPr>
          <w:rFonts w:ascii="Times New Roman" w:hAnsi="Times New Roman" w:cs="Times New Roman"/>
          <w:b/>
          <w:sz w:val="24"/>
          <w:szCs w:val="24"/>
          <w:lang w:val="kk-KZ"/>
        </w:rPr>
      </w:pPr>
    </w:p>
    <w:p w14:paraId="67B05615" w14:textId="77777777" w:rsidR="00F720B4" w:rsidRDefault="00F720B4" w:rsidP="00EE1AD3">
      <w:pPr>
        <w:spacing w:after="0" w:line="240" w:lineRule="auto"/>
        <w:ind w:firstLine="709"/>
        <w:jc w:val="both"/>
        <w:rPr>
          <w:rFonts w:ascii="Times New Roman" w:hAnsi="Times New Roman" w:cs="Times New Roman"/>
          <w:b/>
          <w:sz w:val="24"/>
          <w:szCs w:val="24"/>
          <w:lang w:val="kk-KZ"/>
        </w:rPr>
      </w:pPr>
    </w:p>
    <w:p w14:paraId="72E35A03" w14:textId="77777777" w:rsidR="00F720B4" w:rsidRDefault="00F720B4" w:rsidP="00EE1AD3">
      <w:pPr>
        <w:spacing w:after="0" w:line="240" w:lineRule="auto"/>
        <w:ind w:firstLine="709"/>
        <w:jc w:val="both"/>
        <w:rPr>
          <w:rFonts w:ascii="Times New Roman" w:hAnsi="Times New Roman" w:cs="Times New Roman"/>
          <w:b/>
          <w:sz w:val="24"/>
          <w:szCs w:val="24"/>
          <w:lang w:val="kk-KZ"/>
        </w:rPr>
      </w:pPr>
    </w:p>
    <w:p w14:paraId="170124FF" w14:textId="77777777" w:rsidR="00F720B4" w:rsidRDefault="00F720B4" w:rsidP="00EE1AD3">
      <w:pPr>
        <w:spacing w:after="0" w:line="240" w:lineRule="auto"/>
        <w:ind w:firstLine="709"/>
        <w:jc w:val="both"/>
        <w:rPr>
          <w:rFonts w:ascii="Times New Roman" w:hAnsi="Times New Roman" w:cs="Times New Roman"/>
          <w:b/>
          <w:sz w:val="24"/>
          <w:szCs w:val="24"/>
          <w:lang w:val="kk-KZ"/>
        </w:rPr>
      </w:pPr>
    </w:p>
    <w:p w14:paraId="21F50083" w14:textId="77777777" w:rsidR="00F720B4" w:rsidRPr="00EE1AD3" w:rsidRDefault="00F720B4" w:rsidP="00EE1AD3">
      <w:pPr>
        <w:spacing w:after="0" w:line="240" w:lineRule="auto"/>
        <w:ind w:firstLine="709"/>
        <w:jc w:val="both"/>
        <w:rPr>
          <w:rFonts w:ascii="Times New Roman" w:hAnsi="Times New Roman" w:cs="Times New Roman"/>
          <w:b/>
          <w:sz w:val="24"/>
          <w:szCs w:val="24"/>
          <w:lang w:val="kk-KZ"/>
        </w:rPr>
      </w:pPr>
    </w:p>
    <w:p w14:paraId="7A8C3FCD"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7170ED8D" w14:textId="58CB802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 xml:space="preserve">МОДУЛЬ </w:t>
      </w:r>
      <w:r>
        <w:rPr>
          <w:rFonts w:ascii="Times New Roman" w:eastAsiaTheme="minorHAnsi" w:hAnsi="Times New Roman" w:cs="Times New Roman"/>
          <w:b/>
          <w:sz w:val="24"/>
          <w:szCs w:val="24"/>
          <w:lang w:val="kk-KZ" w:eastAsia="en-US"/>
        </w:rPr>
        <w:t>2</w:t>
      </w:r>
      <w:r w:rsidRPr="008E36E9">
        <w:rPr>
          <w:rFonts w:ascii="Times New Roman" w:eastAsiaTheme="minorHAnsi" w:hAnsi="Times New Roman" w:cs="Times New Roman"/>
          <w:b/>
          <w:sz w:val="24"/>
          <w:szCs w:val="24"/>
          <w:lang w:val="kk-KZ" w:eastAsia="en-US"/>
        </w:rPr>
        <w:t>. ҚАРЖЫЛЫҚ ТАЛДАУ</w:t>
      </w:r>
    </w:p>
    <w:p w14:paraId="1456308A"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p>
    <w:p w14:paraId="4990CA6A"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1. Қаржылық талдау негіздері</w:t>
      </w:r>
    </w:p>
    <w:p w14:paraId="52B22BC2"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Қаржылық талдаудың тұжырымдамалық схемасы. Қаржылық талдау функциялары. Талдау субъектілері. Кәсіпорынның тәуекелдері. Ақпараттық қамтамасыз ету.</w:t>
      </w:r>
    </w:p>
    <w:p w14:paraId="40B9202F" w14:textId="45256D5A"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2. Бухгалтерлік</w:t>
      </w:r>
      <w:r>
        <w:rPr>
          <w:rFonts w:ascii="Times New Roman" w:eastAsiaTheme="minorHAnsi" w:hAnsi="Times New Roman" w:cs="Times New Roman"/>
          <w:b/>
          <w:sz w:val="24"/>
          <w:szCs w:val="24"/>
          <w:lang w:val="kk-KZ" w:eastAsia="en-US"/>
        </w:rPr>
        <w:t xml:space="preserve"> есеп және есептілік деректерін </w:t>
      </w:r>
      <w:r w:rsidRPr="008E36E9">
        <w:rPr>
          <w:rFonts w:ascii="Times New Roman" w:eastAsiaTheme="minorHAnsi" w:hAnsi="Times New Roman" w:cs="Times New Roman"/>
          <w:b/>
          <w:sz w:val="24"/>
          <w:szCs w:val="24"/>
          <w:lang w:val="kk-KZ" w:eastAsia="en-US"/>
        </w:rPr>
        <w:t>қаржылық талдау мақсаттары.</w:t>
      </w:r>
    </w:p>
    <w:p w14:paraId="19146FA3"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Бухгалтерлік есеп деректерінің ақпараттық шектеулілігі. Қаржылық талдауды жүзеге асырудың негізгі алғышарттары.</w:t>
      </w:r>
    </w:p>
    <w:p w14:paraId="400B7B69"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3. Теңгерімді сәтті талдаудың алғышарттары.</w:t>
      </w:r>
    </w:p>
    <w:p w14:paraId="379FAA96" w14:textId="7F9E55EB"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Баланстың мазмұн</w:t>
      </w:r>
      <w:r>
        <w:rPr>
          <w:rFonts w:ascii="Times New Roman" w:eastAsiaTheme="minorHAnsi" w:hAnsi="Times New Roman" w:cs="Times New Roman"/>
          <w:sz w:val="24"/>
          <w:szCs w:val="24"/>
          <w:lang w:val="kk-KZ" w:eastAsia="en-US"/>
        </w:rPr>
        <w:t xml:space="preserve">ына қойылатын негізгі талаптар: </w:t>
      </w:r>
      <w:r w:rsidRPr="008E36E9">
        <w:rPr>
          <w:rFonts w:ascii="Times New Roman" w:eastAsiaTheme="minorHAnsi" w:hAnsi="Times New Roman" w:cs="Times New Roman"/>
          <w:sz w:val="24"/>
          <w:szCs w:val="24"/>
          <w:lang w:val="kk-KZ" w:eastAsia="en-US"/>
        </w:rPr>
        <w:t>түсініктілік, дұрыстық, ашықтық, сабақтастық. Ақпараттың сенімділігін бағалау. Баланс баптарының шынайылығын тексеру тәсілдері. Активтер ұғымы. Баланс активінің мазмұны, топтастырылуы және аналитикалық мәні. Пассивтер ұғымы.</w:t>
      </w:r>
    </w:p>
    <w:p w14:paraId="03600AF2"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4. Баланс пассивінің баптарын топтастыру және аналитикалық мағынасы.</w:t>
      </w:r>
    </w:p>
    <w:p w14:paraId="1690A036" w14:textId="78530BFB"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Міндеттемелер мен меншікті капитал ұғымы, есепке алу және заңды (құқықтық) мағынасы. Актив пен міндеттеме баптарының өзара байланысын талдау. Меншікті айналым капиталы ұғымы және оның аналитикалық мазмұны. Балансты құрылымдық талдау. Салалық ерекшеліктердің тепе-теңдік құрылымына әсері. Есеп саясатының тепе-теңдік құрылымына әсері. Қаржылық талдау мақсаттары үшін баланс ақпаратын пайдалану мәселелері.</w:t>
      </w:r>
    </w:p>
    <w:p w14:paraId="455EF73B"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5. Ағымдағы активтердің құрамдас бөліктерін талдау.</w:t>
      </w:r>
    </w:p>
    <w:p w14:paraId="673F7470"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Қорларды талдау. Қорларды басқару процесінде қабылданатын басқару шешімдерін талдау. Дебиторлық берешекті талдау. Дебиторлармен өзара қарым-қатынас саясатын негіздеу. Сатып алушылармен және Тапсырыс берушілермен жұмыс істеу саясатын анықтайтын факторларды талдау. Балама нұсқаларды талдау.</w:t>
      </w:r>
    </w:p>
    <w:p w14:paraId="0862DD02"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6. Қысқа мерзімді қаржылық салымдарды талдау.</w:t>
      </w:r>
    </w:p>
    <w:p w14:paraId="53C553EB" w14:textId="24FFA6E1"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Ағымдағы активтерді қаржыландыру стратегиясын талдау және негіздеу.</w:t>
      </w:r>
    </w:p>
    <w:p w14:paraId="54312F11"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Ағымдағы акцияларды қаржыландырудың сыртқы көздеріне қажеттілікті талдау. Қысқа мерзімді қаржыландыру көздерін талдау. Қысқа мерзімді қаржыландырудың жекелеген түрлерінің артықшылықтары мен кемшіліктері. Меншікті айналым капиталына қажеттілікті талдау.</w:t>
      </w:r>
    </w:p>
    <w:p w14:paraId="7DE79110"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7. Өтімділік ұғымы.</w:t>
      </w:r>
    </w:p>
    <w:p w14:paraId="37B5169D"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Өтімділіктің сипаттамасы. Өтімділік сыныптары (топтары) бойынша активтерді жіктеу. Өтімділік коэффициенттерін талдау. Талдау мүмкіндіктері және негізгі мәселелер. Талдау нәтижелерін пайдалану. Активтердің айналымдылығын талдау. Кредиторлық берешекті өтеу мерзімдерін талдау.</w:t>
      </w:r>
    </w:p>
    <w:p w14:paraId="39314BFE"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8. Кәсіпорын қызметінің қаржылық нәтижелерін талдау</w:t>
      </w:r>
    </w:p>
    <w:p w14:paraId="333D29A3"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Қаржылық нәтижелерді талдау тәсілдері. Пайда ұғымдарының әртүрлілігі. Сыртқы және ішкі талдаудың ақпарат көздері.</w:t>
      </w:r>
    </w:p>
    <w:p w14:paraId="4C732E4D"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9. Кірістер мен шығындар туралы есепті құрылымдық талдау.</w:t>
      </w:r>
    </w:p>
    <w:p w14:paraId="79C422E0"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Кәсіпорын қызметінің қаржылық нәтижесінің құрамдас бөліктері.</w:t>
      </w:r>
    </w:p>
    <w:p w14:paraId="747AE295"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Көп салалы кәсіпорындардың қаржылық нәтижелерін талдау (жекелеген қызмет түрлері бөлінісінде қаржылық нәтижелерді талдау). Қаржылық нәтижелер көлеміне факторлардың әсерін талдау: іске асырудың нәтижесі және шекті кіріс.</w:t>
      </w:r>
    </w:p>
    <w:p w14:paraId="29536E09"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10. Пайда сапасы мен пайдаланылатын факторларды талдау</w:t>
      </w:r>
    </w:p>
    <w:p w14:paraId="221F26EC" w14:textId="65938EA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Pr>
          <w:rFonts w:ascii="Times New Roman" w:eastAsiaTheme="minorHAnsi" w:hAnsi="Times New Roman" w:cs="Times New Roman"/>
          <w:sz w:val="24"/>
          <w:szCs w:val="24"/>
          <w:lang w:val="kk-KZ" w:eastAsia="en-US"/>
        </w:rPr>
        <w:t>Қ</w:t>
      </w:r>
      <w:r w:rsidRPr="008E36E9">
        <w:rPr>
          <w:rFonts w:ascii="Times New Roman" w:eastAsiaTheme="minorHAnsi" w:hAnsi="Times New Roman" w:cs="Times New Roman"/>
          <w:sz w:val="24"/>
          <w:szCs w:val="24"/>
          <w:lang w:val="kk-KZ" w:eastAsia="en-US"/>
        </w:rPr>
        <w:t>аржылық нәтижелерді болжау.</w:t>
      </w:r>
      <w:r>
        <w:rPr>
          <w:rFonts w:ascii="Times New Roman" w:eastAsiaTheme="minorHAnsi" w:hAnsi="Times New Roman" w:cs="Times New Roman"/>
          <w:sz w:val="24"/>
          <w:szCs w:val="24"/>
          <w:lang w:val="kk-KZ" w:eastAsia="en-US"/>
        </w:rPr>
        <w:t xml:space="preserve"> </w:t>
      </w:r>
      <w:r w:rsidRPr="008E36E9">
        <w:rPr>
          <w:rFonts w:ascii="Times New Roman" w:eastAsiaTheme="minorHAnsi" w:hAnsi="Times New Roman" w:cs="Times New Roman"/>
          <w:sz w:val="24"/>
          <w:szCs w:val="24"/>
          <w:lang w:val="kk-KZ" w:eastAsia="en-US"/>
        </w:rPr>
        <w:t>Тұрақты, кездейсоқ, сирек факторларды таңдау. Есеп саясатының қаржылық нәтижелерге әсері. Қорытынды (ретроспективті) талдау нәтижелерін болжау мақсатында пайдалану. Қаржылық нәтижелерді болжамды талдау.</w:t>
      </w:r>
    </w:p>
    <w:p w14:paraId="2024F458"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11. Кәсіпорынның банкроттығын, қайта ұйымдастырылуын және таратылуын талдау</w:t>
      </w:r>
    </w:p>
    <w:p w14:paraId="44BE9352"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lastRenderedPageBreak/>
        <w:t>Қаржылық қиындықтардың түрлері және оларды жеңу жолдары. Кәсіпорынның ықтимал банкроттығының ресми және бейресми критерийлерін талдау. Кәсіпорынды қайта құрылымдау мен қаржылық сауықтырудың орындылығын талдау.</w:t>
      </w:r>
    </w:p>
    <w:p w14:paraId="5E268D96"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12. Ақша ағындарының қозғалысын талдау</w:t>
      </w:r>
    </w:p>
    <w:p w14:paraId="08129F18"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Ақша ағындарының түсінігі. Ағымдағы, инвестициялық және қаржылық қызмет нәтижесінде ақша қаражатының таза ағындарының қалыптасуын талдау.</w:t>
      </w:r>
    </w:p>
    <w:p w14:paraId="4D6E08E6"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13. Ақша ағындарын есептеу әдістері (тікелей және жанама).</w:t>
      </w:r>
    </w:p>
    <w:p w14:paraId="11584DB4"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Талдаудың ақпараттық базасы. Ақша қаражаттарының қозғалысы туралы есеп ақпаратын түсіндіру. Ақша қаражатының мақсатты қалдығын негіздеу.</w:t>
      </w:r>
    </w:p>
    <w:p w14:paraId="1E5E468C" w14:textId="74C43B9F"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14. Ағымдағы ақша ағындарының тұрақтылығын талдау қызметі.</w:t>
      </w:r>
    </w:p>
    <w:p w14:paraId="21C52986"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Ақша ағындарының қозғалысын болжамды талдау және ақша ағындарын жедел басқару.</w:t>
      </w:r>
    </w:p>
    <w:p w14:paraId="23D6CA28"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15. Кәсіпорынның несие қабілеттілігін талдау</w:t>
      </w:r>
    </w:p>
    <w:p w14:paraId="02161728"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Әрбір кәсіпорын сатып алу-сату бойынша шаруашылық операцияларын жасайды. Бұл ретте қабылданған қаржы саясатына байланысты кәсіпорын өнімді бөліп-бөліп сатуды жүзеге асыра алады (бұл өткізуді ынталандыру мақсатында қажет). Бөліп төлеудің экономикалық мәні-сатып алушыны жеткізудің қолайлы жағдайларына қызықтыру.</w:t>
      </w:r>
    </w:p>
    <w:p w14:paraId="24831CF8"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16. Кәсіпкерлік тәуекелді талдау</w:t>
      </w:r>
    </w:p>
    <w:p w14:paraId="40686F29" w14:textId="2558F9FC"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Кез-келген шаруашылық жүргізуші субъект нарықтық экономикада сәтті жұмыс істеуі үшін оның кәсіпкерлік қызм</w:t>
      </w:r>
      <w:r>
        <w:rPr>
          <w:rFonts w:ascii="Times New Roman" w:eastAsiaTheme="minorHAnsi" w:hAnsi="Times New Roman" w:cs="Times New Roman"/>
          <w:sz w:val="24"/>
          <w:szCs w:val="24"/>
          <w:lang w:val="kk-KZ" w:eastAsia="en-US"/>
        </w:rPr>
        <w:t xml:space="preserve">етіне үнемі талдау жасау қажет. </w:t>
      </w:r>
      <w:r w:rsidRPr="008E36E9">
        <w:rPr>
          <w:rFonts w:ascii="Times New Roman" w:eastAsiaTheme="minorHAnsi" w:hAnsi="Times New Roman" w:cs="Times New Roman"/>
          <w:sz w:val="24"/>
          <w:szCs w:val="24"/>
          <w:lang w:val="kk-KZ" w:eastAsia="en-US"/>
        </w:rPr>
        <w:t>Ұйымның Кәсіпкерлік қызметін тиімді талдау оның жұмысын жан-жақты зерттеу жолында ғана мүмкін болады. Алайда, бұл қызметті жеке көрсеткіштер бойынша бағалауға болады.</w:t>
      </w:r>
    </w:p>
    <w:p w14:paraId="017D4021"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Сонымен, жұмыс тиімділігінің маңызды көрсеткіші пайда (шығын) болып табылады, олар алынған кірістер мен шығындар арасындағы айырмашылық ретінде есептеледі.</w:t>
      </w:r>
    </w:p>
    <w:p w14:paraId="3D11E95C"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17.Баланстың өтімділік көрсеткіштері негізінде және ақша ағындарын зерттеу негізінде кәсіпорынның төлем қабілеттілігін талдау.</w:t>
      </w:r>
    </w:p>
    <w:p w14:paraId="7332512D"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Өтімділіктің сипаттамасы. Өтімділік сыныптары (топтары) бойынша активтерді жіктеу. Өтімділік коэффициенттерін талдау. Талдау мүмкіндіктері және негізгі мәселелер. Талдау нәтижелерін пайдалану. Активтердің айналымдылығын талдау. Кредиторлық берешекті өтеу мерзімдерін талдау.</w:t>
      </w:r>
    </w:p>
    <w:p w14:paraId="6C612015"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18.Кәсіпорынның инвестициялық тартымдылығын талдау.</w:t>
      </w:r>
    </w:p>
    <w:p w14:paraId="6518C5D4"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Кәсіпорынның инвестициялық тартымдылығы-бұл сипаттамалардың жиынтығы, олар компанияның одан әрі дамуына ақша салудың қаншалықты тиімді екенін көрсетеді. Басым көрсеткіш ұзақ уақыт бойы тұрақты табыс алу факторы болып табылады.</w:t>
      </w:r>
    </w:p>
    <w:p w14:paraId="026A4E21"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19.Банкроттықтың түсінігі, түрі және себептері. Банкроттық ықтималдығын диагностикалау әдістері.</w:t>
      </w:r>
    </w:p>
    <w:p w14:paraId="434401FC"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Қаржылық қиындықтардың түрлері және оларды жеңу жолдары. Кәсіпорынның ықтимал банкроттығының ресми және бейресми критерийлерін талдау. Кәсіпорынды қайта құрылымдау мен қаржылық сауықтырудың орындылығын талдау.</w:t>
      </w:r>
    </w:p>
    <w:p w14:paraId="230CEAA8"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20.Капитал рентабельділігін факторлық талдау.</w:t>
      </w:r>
    </w:p>
    <w:p w14:paraId="4192EBCC"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Компанияның қызметін бағалаудың маңызды аспектілерінің бірі оның тиімділігін меншік иесінің көзқарасы бойынша зерттеу болып табылады. Бұл жағдайда тиімділік, көптеген басқалар сияқты, рентабельділік көрсеткішін анықтау арқылы бағалануы мүмкін. Алайда қарапайым есептеу жеткіліксіз болуы мүмкін және оны талдаумен толықтыру қажет болады. Ең танымал әдіс, мүмкін, меншікті капиталдың кірістілігін факторлық талдау. Оны жүзеге асыру әдістемесі мен негізгі ерекшеліктері туралы толығырақ тоқталайық.</w:t>
      </w:r>
    </w:p>
    <w:p w14:paraId="3C6CD6DD"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21. Кешенді талдау және бизнесті бағалау әдістері. Шаруашылық жүргізуші субъектілерді қаржылық сауықтыру жолдары.</w:t>
      </w:r>
    </w:p>
    <w:p w14:paraId="367BA963"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lastRenderedPageBreak/>
        <w:t>Тұрақты, кездейсоқ, сирек факторларды таңдау. Есеп саясатының қаржылық нәтижелерге әсері. Қорытынды (ретроспективті) талдау нәтижелерін болжау мақсатында пайдалану. Қаржылық нәтижелерді болжамды талдау.</w:t>
      </w:r>
    </w:p>
    <w:p w14:paraId="411E1148"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22. Баланс активінің мазмұны, топтастырылуы және талдамалық мәні</w:t>
      </w:r>
    </w:p>
    <w:p w14:paraId="3989DA96" w14:textId="4732CC05"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 xml:space="preserve">Міндеттемелер мен меншікті капитал ұғымы, есепке алу және заңды (құқықтық) мағынасы. Актив пен міндеттеме баптарының өзара байланысын талдау. Меншікті айналым капиталы ұғымы және оның аналитикалық мазмұны. Балансты құрылымдық талдау. Салалық ерекшеліктердің тепе-теңдік құрылымына әсері. Есеп саясатының тепе-теңдік құрылымына әсері. Қаржылық талдау мақсаттары үшін баланс </w:t>
      </w:r>
      <w:r>
        <w:rPr>
          <w:rFonts w:ascii="Times New Roman" w:eastAsiaTheme="minorHAnsi" w:hAnsi="Times New Roman" w:cs="Times New Roman"/>
          <w:sz w:val="24"/>
          <w:szCs w:val="24"/>
          <w:lang w:val="kk-KZ" w:eastAsia="en-US"/>
        </w:rPr>
        <w:t>ақпаратын пайдалану мәселелері.</w:t>
      </w:r>
    </w:p>
    <w:p w14:paraId="789387C0"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23. Дебиторлық берешекті талдау.</w:t>
      </w:r>
    </w:p>
    <w:p w14:paraId="4ECBDA18" w14:textId="6E9974BE"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Ағымдағы активтерді қаржыландыру стр</w:t>
      </w:r>
      <w:r>
        <w:rPr>
          <w:rFonts w:ascii="Times New Roman" w:eastAsiaTheme="minorHAnsi" w:hAnsi="Times New Roman" w:cs="Times New Roman"/>
          <w:sz w:val="24"/>
          <w:szCs w:val="24"/>
          <w:lang w:val="kk-KZ" w:eastAsia="en-US"/>
        </w:rPr>
        <w:t>атегиясын талдау және негіздеу.</w:t>
      </w:r>
    </w:p>
    <w:p w14:paraId="7D7AA29B"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Ағымдағы акцияларды қаржыландырудың сыртқы көздеріне қажеттілікті талдау. Қысқа мерзімді қаржыландыру көздерін талдау. Қысқа мерзімді қаржыландырудың жекелеген түрлерінің артықшылықтары мен кемшіліктері. Меншікті айналым капиталына қажеттілікті талдау.</w:t>
      </w:r>
    </w:p>
    <w:p w14:paraId="64BD16FB"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24. Қысқа мерзімді қаржыландыру көздерін талдау.</w:t>
      </w:r>
    </w:p>
    <w:p w14:paraId="452792FE" w14:textId="0EBB062C"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Ағымдағы активтерді қаржыландыру стр</w:t>
      </w:r>
      <w:r>
        <w:rPr>
          <w:rFonts w:ascii="Times New Roman" w:eastAsiaTheme="minorHAnsi" w:hAnsi="Times New Roman" w:cs="Times New Roman"/>
          <w:sz w:val="24"/>
          <w:szCs w:val="24"/>
          <w:lang w:val="kk-KZ" w:eastAsia="en-US"/>
        </w:rPr>
        <w:t>атегиясын талдау және негіздеу.</w:t>
      </w:r>
    </w:p>
    <w:p w14:paraId="1A3F0520"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Ағымдағы акцияларды қаржыландырудың сыртқы көздеріне қажеттілікті талдау. Қысқа мерзімді қаржыландыру көздерін талдау. Қысқа мерзімді қаржыландырудың жекелеген түрлерінің артықшылықтары мен кемшіліктері. Меншікті айналым капиталына қажеттілікті талдау.</w:t>
      </w:r>
    </w:p>
    <w:p w14:paraId="7EB450D9"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25. Қаржылық нәтижелерді болжамды талдау.</w:t>
      </w:r>
    </w:p>
    <w:p w14:paraId="668E85D2"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Тұрақты, кездейсоқ, сирек факторларды таңдау. Есеп саясатының қаржылық нәтижелерге әсері. Қорытынды (ретроспективті) талдау нәтижелерін болжау мақсатында пайдалану. Қаржылық нәтижелерді болжамды талдау.</w:t>
      </w:r>
    </w:p>
    <w:p w14:paraId="04B0C633"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26. Қаржылық талдау функциялары.</w:t>
      </w:r>
    </w:p>
    <w:p w14:paraId="0CB03E24"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Қаржылық талдаудың тұжырымдамалық схемасы. Қаржылық талдау функциялары. Талдау субъектілері. Кәсіпорынның тәуекелдері. Ақпараттық қамтамасыз ету.</w:t>
      </w:r>
    </w:p>
    <w:p w14:paraId="604C939D"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27. Баланс активінің мазмұны, топтастырылуы және аналитикалық мәні.</w:t>
      </w:r>
    </w:p>
    <w:p w14:paraId="74C7D223"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Баланстың мазмұнына қойылатын негізгі талаптар:</w:t>
      </w:r>
    </w:p>
    <w:p w14:paraId="30D57C55"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түсініктілік, дұрыстық, ашықтық, сабақтастық. Ақпараттың сенімділігін бағалау. Баланс баптарының шынайылығын тексеру тәсілдері. Активтер ұғымы. Баланс активінің мазмұны, топтастырылуы және аналитикалық мәні. Пассивтер ұғымы.</w:t>
      </w:r>
    </w:p>
    <w:p w14:paraId="090F86D9"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28. Өтімділік сыныптары (топтары) бойынша активтерді жіктеу.</w:t>
      </w:r>
    </w:p>
    <w:p w14:paraId="33B4EEA0"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Өтімділіктің сипаттамасы. Өтімділік сыныптары (топтары) бойынша активтерді жіктеу. Өтімділік коэффициенттерін талдау. Талдау мүмкіндіктері және негізгі мәселелер. Талдау нәтижелерін пайдалану. Активтердің айналымдылығын талдау. Кредиторлық берешекті өтеу мерзімдерін талдау.</w:t>
      </w:r>
    </w:p>
    <w:p w14:paraId="3F334804"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29. Кәсіпорынның несие қабілеттілігін талдауды ұйымдастыру</w:t>
      </w:r>
    </w:p>
    <w:p w14:paraId="223E7C41" w14:textId="2D5E9DC4" w:rsidR="00EE1AD3" w:rsidRPr="008E36E9" w:rsidRDefault="008E36E9" w:rsidP="008E36E9">
      <w:pPr>
        <w:pStyle w:val="aa"/>
        <w:tabs>
          <w:tab w:val="left" w:pos="1134"/>
        </w:tabs>
        <w:ind w:firstLine="709"/>
        <w:jc w:val="both"/>
        <w:rPr>
          <w:rFonts w:ascii="Times New Roman" w:hAnsi="Times New Roman" w:cs="Times New Roman"/>
          <w:sz w:val="24"/>
          <w:szCs w:val="24"/>
          <w:lang w:val="kk-KZ"/>
        </w:rPr>
      </w:pPr>
      <w:r w:rsidRPr="008E36E9">
        <w:rPr>
          <w:rFonts w:ascii="Times New Roman" w:eastAsiaTheme="minorHAnsi" w:hAnsi="Times New Roman" w:cs="Times New Roman"/>
          <w:sz w:val="24"/>
          <w:szCs w:val="24"/>
          <w:lang w:val="kk-KZ" w:eastAsia="en-US"/>
        </w:rPr>
        <w:t>Әрбір кәсіпорын сатып алу-сату бойынша шаруашылық операцияларын жасайды. Бұл ретте қабылданған қаржы саясатына байланысты кәсіпорын өнімді бөліп-бөліп сатуды жүзеге асыра алады (бұл өткізуді ынталандыру мақсатында қажет). Бөліп төлеудің экономикалық мәні-сатып алушыны жеткізудің қолайлы жағдайларына қызықтыру.</w:t>
      </w:r>
    </w:p>
    <w:p w14:paraId="4FC73593" w14:textId="77777777" w:rsidR="008E36E9" w:rsidRPr="008E36E9" w:rsidRDefault="008E36E9" w:rsidP="008E36E9">
      <w:pPr>
        <w:pStyle w:val="aa"/>
        <w:tabs>
          <w:tab w:val="left" w:pos="1134"/>
        </w:tabs>
        <w:ind w:firstLine="709"/>
        <w:jc w:val="both"/>
        <w:rPr>
          <w:rFonts w:ascii="Times New Roman" w:hAnsi="Times New Roman" w:cs="Times New Roman"/>
          <w:b/>
          <w:sz w:val="24"/>
          <w:szCs w:val="24"/>
          <w:lang w:val="kk-KZ"/>
        </w:rPr>
      </w:pPr>
      <w:r w:rsidRPr="008E36E9">
        <w:rPr>
          <w:rFonts w:ascii="Times New Roman" w:hAnsi="Times New Roman" w:cs="Times New Roman"/>
          <w:b/>
          <w:sz w:val="24"/>
          <w:szCs w:val="24"/>
          <w:lang w:val="kk-KZ"/>
        </w:rPr>
        <w:t>30. Кәсіпкерлік тәуекелді талдауды ұйымдастыру</w:t>
      </w:r>
    </w:p>
    <w:p w14:paraId="655DEE6F" w14:textId="16AFDECB" w:rsidR="008E36E9" w:rsidRPr="008E36E9" w:rsidRDefault="008E36E9" w:rsidP="008E36E9">
      <w:pPr>
        <w:pStyle w:val="aa"/>
        <w:tabs>
          <w:tab w:val="left" w:pos="1134"/>
        </w:tabs>
        <w:ind w:firstLine="709"/>
        <w:jc w:val="both"/>
        <w:rPr>
          <w:rFonts w:ascii="Times New Roman" w:hAnsi="Times New Roman" w:cs="Times New Roman"/>
          <w:sz w:val="24"/>
          <w:szCs w:val="24"/>
          <w:lang w:val="kk-KZ"/>
        </w:rPr>
      </w:pPr>
      <w:r w:rsidRPr="008E36E9">
        <w:rPr>
          <w:rFonts w:ascii="Times New Roman" w:hAnsi="Times New Roman" w:cs="Times New Roman"/>
          <w:sz w:val="24"/>
          <w:szCs w:val="24"/>
          <w:lang w:val="kk-KZ"/>
        </w:rPr>
        <w:t>Кез-келген шаруашылық жүргізуші субъект нарықтық экономикада сәтті жұмыс істеуі үшін оның кәсіпкерлік қызм</w:t>
      </w:r>
      <w:r>
        <w:rPr>
          <w:rFonts w:ascii="Times New Roman" w:hAnsi="Times New Roman" w:cs="Times New Roman"/>
          <w:sz w:val="24"/>
          <w:szCs w:val="24"/>
          <w:lang w:val="kk-KZ"/>
        </w:rPr>
        <w:t xml:space="preserve">етіне үнемі талдау жасау қажет. </w:t>
      </w:r>
      <w:r w:rsidRPr="008E36E9">
        <w:rPr>
          <w:rFonts w:ascii="Times New Roman" w:hAnsi="Times New Roman" w:cs="Times New Roman"/>
          <w:sz w:val="24"/>
          <w:szCs w:val="24"/>
          <w:lang w:val="kk-KZ"/>
        </w:rPr>
        <w:t>Ұйымның Кәсіпкерлік қызметін тиімді талдау оның жұмысын жан-жақты зерттеу жолында ғана мүмкін болады. Алайда, бұл қызметті жеке көрсеткіштер бойынша бағалауға болады.</w:t>
      </w:r>
    </w:p>
    <w:p w14:paraId="07221B6E" w14:textId="78141F9E" w:rsidR="00EE1AD3" w:rsidRPr="00EE1AD3" w:rsidRDefault="008E36E9" w:rsidP="000139AB">
      <w:pPr>
        <w:pStyle w:val="aa"/>
        <w:tabs>
          <w:tab w:val="left" w:pos="1134"/>
        </w:tabs>
        <w:ind w:firstLine="709"/>
        <w:jc w:val="both"/>
        <w:rPr>
          <w:rFonts w:ascii="Times New Roman" w:hAnsi="Times New Roman" w:cs="Times New Roman"/>
          <w:sz w:val="24"/>
          <w:szCs w:val="24"/>
          <w:lang w:val="kk-KZ"/>
        </w:rPr>
      </w:pPr>
      <w:r w:rsidRPr="008E36E9">
        <w:rPr>
          <w:rFonts w:ascii="Times New Roman" w:hAnsi="Times New Roman" w:cs="Times New Roman"/>
          <w:sz w:val="24"/>
          <w:szCs w:val="24"/>
          <w:lang w:val="kk-KZ"/>
        </w:rPr>
        <w:t>Сонымен, жұмыс тиімділігінің маңызды көрсеткіші пайда (шығын) болып табылады, олар алынған кірістер мен шығындар арасындағы айырмашылық ретінде есептеледі.</w:t>
      </w:r>
    </w:p>
    <w:p w14:paraId="1FDDEC6F" w14:textId="5551D0E4" w:rsidR="00460EE0" w:rsidRPr="00460EE0" w:rsidRDefault="00460EE0" w:rsidP="00460EE0">
      <w:pPr>
        <w:tabs>
          <w:tab w:val="left" w:pos="0"/>
          <w:tab w:val="left" w:pos="426"/>
        </w:tabs>
        <w:spacing w:line="240" w:lineRule="auto"/>
        <w:jc w:val="both"/>
        <w:rPr>
          <w:rFonts w:ascii="Times New Roman" w:hAnsi="Times New Roman" w:cs="Times New Roman"/>
          <w:b/>
          <w:sz w:val="24"/>
          <w:szCs w:val="24"/>
          <w:lang w:val="kk-KZ"/>
        </w:rPr>
      </w:pPr>
      <w:r w:rsidRPr="00460EE0">
        <w:rPr>
          <w:rFonts w:ascii="Times New Roman" w:hAnsi="Times New Roman" w:cs="Times New Roman"/>
          <w:b/>
          <w:sz w:val="24"/>
          <w:szCs w:val="24"/>
          <w:lang w:val="kk-KZ"/>
        </w:rPr>
        <w:lastRenderedPageBreak/>
        <w:t>МОДУЛЬ 1. БАНК ІСІ</w:t>
      </w:r>
    </w:p>
    <w:p w14:paraId="1FC4206A" w14:textId="77777777" w:rsidR="00460EE0" w:rsidRPr="00460EE0" w:rsidRDefault="00460EE0" w:rsidP="00460EE0">
      <w:pPr>
        <w:pStyle w:val="ac"/>
        <w:numPr>
          <w:ilvl w:val="0"/>
          <w:numId w:val="12"/>
        </w:numPr>
        <w:tabs>
          <w:tab w:val="left" w:pos="0"/>
          <w:tab w:val="left" w:pos="284"/>
          <w:tab w:val="left" w:pos="1134"/>
        </w:tabs>
        <w:spacing w:after="0" w:line="240" w:lineRule="auto"/>
        <w:ind w:left="0" w:firstLine="0"/>
        <w:contextualSpacing w:val="0"/>
        <w:jc w:val="both"/>
        <w:rPr>
          <w:rFonts w:ascii="Times New Roman" w:hAnsi="Times New Roman" w:cs="Times New Roman"/>
          <w:sz w:val="24"/>
          <w:szCs w:val="24"/>
          <w:lang w:val="kk-KZ"/>
        </w:rPr>
      </w:pPr>
      <w:r w:rsidRPr="00460EE0">
        <w:rPr>
          <w:rFonts w:ascii="Times New Roman" w:hAnsi="Times New Roman" w:cs="Times New Roman"/>
          <w:sz w:val="24"/>
          <w:szCs w:val="24"/>
          <w:lang w:val="kk-KZ"/>
        </w:rPr>
        <w:t xml:space="preserve">Банктік жүйенің пайда болу тарихы және оның қазіргі құрылымы  </w:t>
      </w:r>
    </w:p>
    <w:p w14:paraId="421C3DED" w14:textId="77777777" w:rsidR="00460EE0" w:rsidRPr="00460EE0" w:rsidRDefault="00460EE0" w:rsidP="00460EE0">
      <w:pPr>
        <w:pStyle w:val="ac"/>
        <w:numPr>
          <w:ilvl w:val="0"/>
          <w:numId w:val="12"/>
        </w:numPr>
        <w:tabs>
          <w:tab w:val="left" w:pos="0"/>
          <w:tab w:val="left" w:pos="284"/>
          <w:tab w:val="left" w:pos="1134"/>
        </w:tabs>
        <w:spacing w:after="0" w:line="240" w:lineRule="auto"/>
        <w:ind w:left="0" w:firstLine="0"/>
        <w:contextualSpacing w:val="0"/>
        <w:jc w:val="both"/>
        <w:rPr>
          <w:rFonts w:ascii="Times New Roman" w:hAnsi="Times New Roman" w:cs="Times New Roman"/>
          <w:sz w:val="24"/>
          <w:szCs w:val="24"/>
          <w:lang w:val="kk-KZ"/>
        </w:rPr>
      </w:pPr>
      <w:r w:rsidRPr="00460EE0">
        <w:rPr>
          <w:rFonts w:ascii="Times New Roman" w:hAnsi="Times New Roman" w:cs="Times New Roman"/>
          <w:sz w:val="24"/>
          <w:szCs w:val="24"/>
          <w:lang w:val="kk-KZ"/>
        </w:rPr>
        <w:t>ҚР ЕДБ ашу және лицензиялау тәртібі</w:t>
      </w:r>
    </w:p>
    <w:p w14:paraId="50808882" w14:textId="77777777" w:rsidR="00460EE0" w:rsidRPr="00460EE0" w:rsidRDefault="00460EE0" w:rsidP="00460EE0">
      <w:pPr>
        <w:pStyle w:val="ac"/>
        <w:numPr>
          <w:ilvl w:val="0"/>
          <w:numId w:val="12"/>
        </w:numPr>
        <w:tabs>
          <w:tab w:val="left" w:pos="0"/>
          <w:tab w:val="left" w:pos="284"/>
          <w:tab w:val="left" w:pos="1134"/>
        </w:tabs>
        <w:spacing w:after="0" w:line="240" w:lineRule="auto"/>
        <w:ind w:left="0" w:firstLine="0"/>
        <w:contextualSpacing w:val="0"/>
        <w:jc w:val="both"/>
        <w:rPr>
          <w:rFonts w:ascii="Times New Roman" w:hAnsi="Times New Roman" w:cs="Times New Roman"/>
          <w:sz w:val="24"/>
          <w:szCs w:val="24"/>
          <w:lang w:val="kk-KZ"/>
        </w:rPr>
      </w:pPr>
      <w:r w:rsidRPr="00460EE0">
        <w:rPr>
          <w:rFonts w:ascii="Times New Roman" w:hAnsi="Times New Roman" w:cs="Times New Roman"/>
          <w:sz w:val="24"/>
          <w:szCs w:val="24"/>
          <w:lang w:val="kk-KZ"/>
        </w:rPr>
        <w:t>Коммерциялық банктердің ұйымдық құрылымы</w:t>
      </w:r>
    </w:p>
    <w:p w14:paraId="6E01D424" w14:textId="77777777" w:rsidR="00460EE0" w:rsidRPr="00460EE0" w:rsidRDefault="00460EE0" w:rsidP="00460EE0">
      <w:pPr>
        <w:pStyle w:val="ac"/>
        <w:numPr>
          <w:ilvl w:val="0"/>
          <w:numId w:val="12"/>
        </w:numPr>
        <w:tabs>
          <w:tab w:val="left" w:pos="0"/>
          <w:tab w:val="left" w:pos="284"/>
          <w:tab w:val="left" w:pos="1134"/>
        </w:tabs>
        <w:spacing w:after="0" w:line="240" w:lineRule="auto"/>
        <w:ind w:left="0" w:firstLine="0"/>
        <w:contextualSpacing w:val="0"/>
        <w:jc w:val="both"/>
        <w:rPr>
          <w:rFonts w:ascii="Times New Roman" w:hAnsi="Times New Roman" w:cs="Times New Roman"/>
          <w:sz w:val="24"/>
          <w:szCs w:val="24"/>
          <w:lang w:val="kk-KZ"/>
        </w:rPr>
      </w:pPr>
      <w:r w:rsidRPr="00460EE0">
        <w:rPr>
          <w:rFonts w:ascii="Times New Roman" w:hAnsi="Times New Roman" w:cs="Times New Roman"/>
          <w:sz w:val="24"/>
          <w:szCs w:val="24"/>
          <w:lang w:val="kk-KZ"/>
        </w:rPr>
        <w:t>Коммерциялық банктердің меншікті капиталының мәні , атқаратын қызметтері және құрамды бөліктері</w:t>
      </w:r>
    </w:p>
    <w:p w14:paraId="57345F04" w14:textId="77777777" w:rsidR="00460EE0" w:rsidRPr="00460EE0" w:rsidRDefault="00460EE0" w:rsidP="00460EE0">
      <w:pPr>
        <w:pStyle w:val="ac"/>
        <w:numPr>
          <w:ilvl w:val="0"/>
          <w:numId w:val="12"/>
        </w:numPr>
        <w:tabs>
          <w:tab w:val="left" w:pos="0"/>
          <w:tab w:val="left" w:pos="284"/>
          <w:tab w:val="left" w:pos="1134"/>
        </w:tabs>
        <w:spacing w:after="0" w:line="240" w:lineRule="auto"/>
        <w:ind w:left="0" w:firstLine="0"/>
        <w:contextualSpacing w:val="0"/>
        <w:jc w:val="both"/>
        <w:rPr>
          <w:rFonts w:ascii="Times New Roman" w:hAnsi="Times New Roman" w:cs="Times New Roman"/>
          <w:sz w:val="24"/>
          <w:szCs w:val="24"/>
          <w:lang w:val="kk-KZ"/>
        </w:rPr>
      </w:pPr>
      <w:r w:rsidRPr="00460EE0">
        <w:rPr>
          <w:rFonts w:ascii="Times New Roman" w:hAnsi="Times New Roman" w:cs="Times New Roman"/>
          <w:sz w:val="24"/>
          <w:szCs w:val="24"/>
          <w:lang w:val="kk-KZ"/>
        </w:rPr>
        <w:t xml:space="preserve">Коммерциялық банктердің депозиттік саясаты және оның ерекшеліктері  </w:t>
      </w:r>
    </w:p>
    <w:p w14:paraId="0F2DF2B3" w14:textId="77777777" w:rsidR="00460EE0" w:rsidRPr="00460EE0" w:rsidRDefault="00460EE0" w:rsidP="00460EE0">
      <w:pPr>
        <w:pStyle w:val="ac"/>
        <w:numPr>
          <w:ilvl w:val="0"/>
          <w:numId w:val="12"/>
        </w:numPr>
        <w:tabs>
          <w:tab w:val="left" w:pos="0"/>
          <w:tab w:val="left" w:pos="284"/>
          <w:tab w:val="left" w:pos="1134"/>
        </w:tabs>
        <w:spacing w:after="0" w:line="240" w:lineRule="auto"/>
        <w:ind w:left="0" w:firstLine="0"/>
        <w:contextualSpacing w:val="0"/>
        <w:jc w:val="both"/>
        <w:rPr>
          <w:rFonts w:ascii="Times New Roman" w:hAnsi="Times New Roman" w:cs="Times New Roman"/>
          <w:sz w:val="24"/>
          <w:szCs w:val="24"/>
          <w:lang w:val="kk-KZ"/>
        </w:rPr>
      </w:pPr>
      <w:r w:rsidRPr="00460EE0">
        <w:rPr>
          <w:rFonts w:ascii="Times New Roman" w:hAnsi="Times New Roman" w:cs="Times New Roman"/>
          <w:sz w:val="24"/>
          <w:szCs w:val="24"/>
          <w:lang w:val="kk-KZ"/>
        </w:rPr>
        <w:t>Банктік  ресурстарды депозиттік емес көздерден тарту</w:t>
      </w:r>
    </w:p>
    <w:p w14:paraId="70C4731F" w14:textId="77777777" w:rsidR="00460EE0" w:rsidRPr="00460EE0" w:rsidRDefault="00460EE0" w:rsidP="00460EE0">
      <w:pPr>
        <w:pStyle w:val="ac"/>
        <w:numPr>
          <w:ilvl w:val="0"/>
          <w:numId w:val="12"/>
        </w:numPr>
        <w:tabs>
          <w:tab w:val="left" w:pos="0"/>
          <w:tab w:val="left" w:pos="284"/>
          <w:tab w:val="left" w:pos="1134"/>
        </w:tabs>
        <w:spacing w:after="0" w:line="240" w:lineRule="auto"/>
        <w:ind w:left="0" w:firstLine="0"/>
        <w:contextualSpacing w:val="0"/>
        <w:jc w:val="both"/>
        <w:rPr>
          <w:rFonts w:ascii="Times New Roman" w:hAnsi="Times New Roman" w:cs="Times New Roman"/>
          <w:sz w:val="24"/>
          <w:szCs w:val="24"/>
          <w:lang w:val="kk-KZ"/>
        </w:rPr>
      </w:pPr>
      <w:r w:rsidRPr="00460EE0">
        <w:rPr>
          <w:rFonts w:ascii="Times New Roman" w:hAnsi="Times New Roman" w:cs="Times New Roman"/>
          <w:sz w:val="24"/>
          <w:szCs w:val="24"/>
          <w:lang w:val="kk-KZ"/>
        </w:rPr>
        <w:t>Қазақстандағы салымдарды кепілдендіруді ұйымдастыру жүйесі</w:t>
      </w:r>
    </w:p>
    <w:p w14:paraId="3B817202" w14:textId="77777777" w:rsidR="00460EE0" w:rsidRPr="00460EE0" w:rsidRDefault="00460EE0" w:rsidP="00460EE0">
      <w:pPr>
        <w:pStyle w:val="ac"/>
        <w:numPr>
          <w:ilvl w:val="0"/>
          <w:numId w:val="12"/>
        </w:numPr>
        <w:tabs>
          <w:tab w:val="left" w:pos="0"/>
          <w:tab w:val="left" w:pos="284"/>
          <w:tab w:val="left" w:pos="1134"/>
        </w:tabs>
        <w:spacing w:after="0" w:line="240" w:lineRule="auto"/>
        <w:ind w:left="0" w:firstLine="0"/>
        <w:contextualSpacing w:val="0"/>
        <w:jc w:val="both"/>
        <w:rPr>
          <w:rFonts w:ascii="Times New Roman" w:hAnsi="Times New Roman" w:cs="Times New Roman"/>
          <w:sz w:val="24"/>
          <w:szCs w:val="24"/>
          <w:lang w:val="kk-KZ"/>
        </w:rPr>
      </w:pPr>
      <w:r w:rsidRPr="00460EE0">
        <w:rPr>
          <w:rFonts w:ascii="Times New Roman" w:hAnsi="Times New Roman" w:cs="Times New Roman"/>
          <w:sz w:val="24"/>
          <w:szCs w:val="24"/>
          <w:lang w:val="kk-KZ"/>
        </w:rPr>
        <w:t>Банктік активтердің құрамы мен құрылымы және оның сапасы</w:t>
      </w:r>
    </w:p>
    <w:p w14:paraId="6FFF9968" w14:textId="77777777" w:rsidR="00460EE0" w:rsidRPr="00460EE0" w:rsidRDefault="00460EE0" w:rsidP="00460EE0">
      <w:pPr>
        <w:pStyle w:val="ac"/>
        <w:numPr>
          <w:ilvl w:val="0"/>
          <w:numId w:val="12"/>
        </w:numPr>
        <w:tabs>
          <w:tab w:val="left" w:pos="0"/>
          <w:tab w:val="left" w:pos="284"/>
          <w:tab w:val="left" w:pos="1134"/>
        </w:tabs>
        <w:spacing w:after="0" w:line="240" w:lineRule="auto"/>
        <w:ind w:left="0" w:firstLine="0"/>
        <w:contextualSpacing w:val="0"/>
        <w:jc w:val="both"/>
        <w:rPr>
          <w:rFonts w:ascii="Times New Roman" w:hAnsi="Times New Roman" w:cs="Times New Roman"/>
          <w:sz w:val="24"/>
          <w:szCs w:val="24"/>
          <w:lang w:val="kk-KZ"/>
        </w:rPr>
      </w:pPr>
      <w:r w:rsidRPr="00460EE0">
        <w:rPr>
          <w:rFonts w:ascii="Times New Roman" w:hAnsi="Times New Roman" w:cs="Times New Roman"/>
          <w:sz w:val="24"/>
          <w:szCs w:val="24"/>
          <w:lang w:val="kk-KZ"/>
        </w:rPr>
        <w:t>Банктің несиелеу жүйесі және оның негізгі элементтері мен қағидалары</w:t>
      </w:r>
    </w:p>
    <w:p w14:paraId="3BAD0D16" w14:textId="77777777" w:rsidR="00460EE0" w:rsidRPr="00460EE0" w:rsidRDefault="00460EE0" w:rsidP="00460EE0">
      <w:pPr>
        <w:pStyle w:val="ac"/>
        <w:numPr>
          <w:ilvl w:val="0"/>
          <w:numId w:val="12"/>
        </w:numPr>
        <w:tabs>
          <w:tab w:val="left" w:pos="0"/>
          <w:tab w:val="left" w:pos="284"/>
          <w:tab w:val="left" w:pos="426"/>
        </w:tabs>
        <w:spacing w:after="0" w:line="240" w:lineRule="auto"/>
        <w:ind w:left="0" w:firstLine="0"/>
        <w:contextualSpacing w:val="0"/>
        <w:jc w:val="both"/>
        <w:rPr>
          <w:rFonts w:ascii="Times New Roman" w:hAnsi="Times New Roman" w:cs="Times New Roman"/>
          <w:sz w:val="24"/>
          <w:szCs w:val="24"/>
          <w:lang w:val="kk-KZ"/>
        </w:rPr>
      </w:pPr>
      <w:r w:rsidRPr="00460EE0">
        <w:rPr>
          <w:rFonts w:ascii="Times New Roman" w:hAnsi="Times New Roman" w:cs="Times New Roman"/>
          <w:sz w:val="24"/>
          <w:szCs w:val="24"/>
          <w:lang w:val="kk-KZ"/>
        </w:rPr>
        <w:t>Несиелеу процесі және несиелеу кезеңдері. Несиелік құжаттар және оның түрлері</w:t>
      </w:r>
    </w:p>
    <w:p w14:paraId="78DBEAD1" w14:textId="77777777" w:rsidR="00460EE0" w:rsidRPr="00460EE0" w:rsidRDefault="00460EE0" w:rsidP="00460EE0">
      <w:pPr>
        <w:pStyle w:val="ac"/>
        <w:numPr>
          <w:ilvl w:val="0"/>
          <w:numId w:val="12"/>
        </w:numPr>
        <w:tabs>
          <w:tab w:val="left" w:pos="0"/>
          <w:tab w:val="left" w:pos="426"/>
          <w:tab w:val="left" w:pos="1134"/>
        </w:tabs>
        <w:spacing w:after="0" w:line="240" w:lineRule="auto"/>
        <w:ind w:left="0" w:firstLine="0"/>
        <w:contextualSpacing w:val="0"/>
        <w:jc w:val="both"/>
        <w:rPr>
          <w:rFonts w:ascii="Times New Roman" w:hAnsi="Times New Roman" w:cs="Times New Roman"/>
          <w:sz w:val="24"/>
          <w:szCs w:val="24"/>
          <w:lang w:val="kk-KZ"/>
        </w:rPr>
      </w:pPr>
      <w:r w:rsidRPr="00460EE0">
        <w:rPr>
          <w:rFonts w:ascii="Times New Roman" w:hAnsi="Times New Roman" w:cs="Times New Roman"/>
          <w:sz w:val="24"/>
          <w:szCs w:val="24"/>
          <w:lang w:val="kk-KZ"/>
        </w:rPr>
        <w:t>Қарыз алушының несие қабілеттілігін бағалаудың негізгі факторлары</w:t>
      </w:r>
    </w:p>
    <w:p w14:paraId="27CC4E5C" w14:textId="77777777" w:rsidR="00460EE0" w:rsidRPr="00460EE0" w:rsidRDefault="00460EE0" w:rsidP="00460EE0">
      <w:pPr>
        <w:pStyle w:val="ac"/>
        <w:numPr>
          <w:ilvl w:val="0"/>
          <w:numId w:val="12"/>
        </w:numPr>
        <w:tabs>
          <w:tab w:val="left" w:pos="0"/>
          <w:tab w:val="left" w:pos="426"/>
          <w:tab w:val="left" w:pos="1134"/>
        </w:tabs>
        <w:spacing w:after="0" w:line="240" w:lineRule="auto"/>
        <w:ind w:left="0" w:firstLine="0"/>
        <w:contextualSpacing w:val="0"/>
        <w:jc w:val="both"/>
        <w:rPr>
          <w:rFonts w:ascii="Times New Roman" w:hAnsi="Times New Roman" w:cs="Times New Roman"/>
          <w:sz w:val="24"/>
          <w:szCs w:val="24"/>
          <w:lang w:val="kk-KZ"/>
        </w:rPr>
      </w:pPr>
      <w:r w:rsidRPr="00460EE0">
        <w:rPr>
          <w:rFonts w:ascii="Times New Roman" w:hAnsi="Times New Roman" w:cs="Times New Roman"/>
          <w:sz w:val="24"/>
          <w:szCs w:val="24"/>
          <w:lang w:val="kk-KZ"/>
        </w:rPr>
        <w:t>Банктік несиенің қайтарылуын қамтамасыз ету нысандары мен түрлері</w:t>
      </w:r>
    </w:p>
    <w:p w14:paraId="63E6F1C4" w14:textId="77777777" w:rsidR="00460EE0" w:rsidRPr="00460EE0" w:rsidRDefault="00460EE0" w:rsidP="00460EE0">
      <w:pPr>
        <w:pStyle w:val="ac"/>
        <w:numPr>
          <w:ilvl w:val="0"/>
          <w:numId w:val="12"/>
        </w:numPr>
        <w:tabs>
          <w:tab w:val="left" w:pos="0"/>
          <w:tab w:val="left" w:pos="426"/>
          <w:tab w:val="left" w:pos="1134"/>
        </w:tabs>
        <w:spacing w:after="0" w:line="240" w:lineRule="auto"/>
        <w:ind w:left="0" w:firstLine="0"/>
        <w:contextualSpacing w:val="0"/>
        <w:jc w:val="both"/>
        <w:rPr>
          <w:rFonts w:ascii="Times New Roman" w:hAnsi="Times New Roman" w:cs="Times New Roman"/>
          <w:sz w:val="24"/>
          <w:szCs w:val="24"/>
          <w:lang w:val="kk-KZ"/>
        </w:rPr>
      </w:pPr>
      <w:r w:rsidRPr="00460EE0">
        <w:rPr>
          <w:rFonts w:ascii="Times New Roman" w:hAnsi="Times New Roman" w:cs="Times New Roman"/>
          <w:sz w:val="24"/>
          <w:szCs w:val="24"/>
          <w:lang w:val="kk-KZ"/>
        </w:rPr>
        <w:t>Қазақстанда орта және шағын бизнесті несиелеу ерекшеліктері</w:t>
      </w:r>
    </w:p>
    <w:p w14:paraId="2DD5DDF2" w14:textId="77777777" w:rsidR="00460EE0" w:rsidRPr="00460EE0" w:rsidRDefault="00460EE0" w:rsidP="00460EE0">
      <w:pPr>
        <w:pStyle w:val="ac"/>
        <w:numPr>
          <w:ilvl w:val="0"/>
          <w:numId w:val="12"/>
        </w:numPr>
        <w:tabs>
          <w:tab w:val="left" w:pos="0"/>
          <w:tab w:val="left" w:pos="426"/>
          <w:tab w:val="left" w:pos="1134"/>
        </w:tabs>
        <w:spacing w:after="0" w:line="240" w:lineRule="auto"/>
        <w:ind w:left="0" w:firstLine="0"/>
        <w:contextualSpacing w:val="0"/>
        <w:jc w:val="both"/>
        <w:rPr>
          <w:rFonts w:ascii="Times New Roman" w:hAnsi="Times New Roman" w:cs="Times New Roman"/>
          <w:sz w:val="24"/>
          <w:szCs w:val="24"/>
          <w:lang w:val="kk-KZ"/>
        </w:rPr>
      </w:pPr>
      <w:r w:rsidRPr="00460EE0">
        <w:rPr>
          <w:rFonts w:ascii="Times New Roman" w:hAnsi="Times New Roman" w:cs="Times New Roman"/>
          <w:sz w:val="24"/>
          <w:szCs w:val="24"/>
          <w:lang w:val="kk-KZ"/>
        </w:rPr>
        <w:t>Бөлшек несиелеу мәні, қағидалары  және жіктелінімі</w:t>
      </w:r>
    </w:p>
    <w:p w14:paraId="00B05C6B" w14:textId="77777777" w:rsidR="00460EE0" w:rsidRPr="00460EE0" w:rsidRDefault="00460EE0" w:rsidP="00460EE0">
      <w:pPr>
        <w:pStyle w:val="ac"/>
        <w:numPr>
          <w:ilvl w:val="0"/>
          <w:numId w:val="12"/>
        </w:numPr>
        <w:tabs>
          <w:tab w:val="left" w:pos="0"/>
          <w:tab w:val="left" w:pos="426"/>
          <w:tab w:val="left" w:pos="1134"/>
        </w:tabs>
        <w:spacing w:after="0" w:line="240" w:lineRule="auto"/>
        <w:ind w:left="0" w:firstLine="0"/>
        <w:contextualSpacing w:val="0"/>
        <w:jc w:val="both"/>
        <w:rPr>
          <w:rFonts w:ascii="Times New Roman" w:hAnsi="Times New Roman" w:cs="Times New Roman"/>
          <w:sz w:val="24"/>
          <w:szCs w:val="24"/>
          <w:lang w:val="kk-KZ"/>
        </w:rPr>
      </w:pPr>
      <w:r w:rsidRPr="00460EE0">
        <w:rPr>
          <w:rFonts w:ascii="Times New Roman" w:hAnsi="Times New Roman" w:cs="Times New Roman"/>
          <w:sz w:val="24"/>
          <w:szCs w:val="24"/>
          <w:lang w:val="kk-KZ"/>
        </w:rPr>
        <w:t>Коммерциялық банктердің экспорт – импортты  несиелеуі</w:t>
      </w:r>
    </w:p>
    <w:p w14:paraId="08D61DA3" w14:textId="77777777" w:rsidR="00460EE0" w:rsidRPr="00460EE0" w:rsidRDefault="00460EE0" w:rsidP="00460EE0">
      <w:pPr>
        <w:pStyle w:val="ac"/>
        <w:numPr>
          <w:ilvl w:val="0"/>
          <w:numId w:val="12"/>
        </w:numPr>
        <w:tabs>
          <w:tab w:val="left" w:pos="0"/>
          <w:tab w:val="left" w:pos="426"/>
          <w:tab w:val="left" w:pos="1134"/>
        </w:tabs>
        <w:spacing w:after="0" w:line="240" w:lineRule="auto"/>
        <w:ind w:left="0" w:firstLine="0"/>
        <w:contextualSpacing w:val="0"/>
        <w:jc w:val="both"/>
        <w:rPr>
          <w:rFonts w:ascii="Times New Roman" w:hAnsi="Times New Roman" w:cs="Times New Roman"/>
          <w:sz w:val="24"/>
          <w:szCs w:val="24"/>
          <w:lang w:val="kk-KZ"/>
        </w:rPr>
      </w:pPr>
      <w:r w:rsidRPr="00460EE0">
        <w:rPr>
          <w:rFonts w:ascii="Times New Roman" w:hAnsi="Times New Roman" w:cs="Times New Roman"/>
          <w:sz w:val="24"/>
          <w:szCs w:val="24"/>
          <w:lang w:val="kk-KZ"/>
        </w:rPr>
        <w:t>Коммерциялық банктердің несиелік қоржынының құрылымы, қалыптастыру қағидалары және сапасы</w:t>
      </w:r>
    </w:p>
    <w:p w14:paraId="193BA280" w14:textId="77777777" w:rsidR="00460EE0" w:rsidRPr="00460EE0" w:rsidRDefault="00460EE0" w:rsidP="00460EE0">
      <w:pPr>
        <w:pStyle w:val="ac"/>
        <w:numPr>
          <w:ilvl w:val="0"/>
          <w:numId w:val="12"/>
        </w:numPr>
        <w:tabs>
          <w:tab w:val="left" w:pos="0"/>
          <w:tab w:val="left" w:pos="426"/>
          <w:tab w:val="left" w:pos="1134"/>
        </w:tabs>
        <w:spacing w:after="0" w:line="240" w:lineRule="auto"/>
        <w:ind w:left="0" w:firstLine="0"/>
        <w:contextualSpacing w:val="0"/>
        <w:jc w:val="both"/>
        <w:rPr>
          <w:rFonts w:ascii="Times New Roman" w:hAnsi="Times New Roman" w:cs="Times New Roman"/>
          <w:sz w:val="24"/>
          <w:szCs w:val="24"/>
          <w:lang w:val="kk-KZ"/>
        </w:rPr>
      </w:pPr>
      <w:r w:rsidRPr="00460EE0">
        <w:rPr>
          <w:rFonts w:ascii="Times New Roman" w:hAnsi="Times New Roman" w:cs="Times New Roman"/>
          <w:sz w:val="24"/>
          <w:szCs w:val="24"/>
          <w:lang w:val="kk-KZ"/>
        </w:rPr>
        <w:t>Проблемалық несиелерді басқару</w:t>
      </w:r>
    </w:p>
    <w:p w14:paraId="1FD5D4E4" w14:textId="77777777" w:rsidR="00460EE0" w:rsidRPr="00460EE0" w:rsidRDefault="00460EE0" w:rsidP="00460EE0">
      <w:pPr>
        <w:pStyle w:val="ac"/>
        <w:numPr>
          <w:ilvl w:val="0"/>
          <w:numId w:val="12"/>
        </w:numPr>
        <w:tabs>
          <w:tab w:val="left" w:pos="0"/>
          <w:tab w:val="left" w:pos="426"/>
          <w:tab w:val="left" w:pos="1134"/>
        </w:tabs>
        <w:spacing w:after="0" w:line="240" w:lineRule="auto"/>
        <w:ind w:left="0" w:firstLine="0"/>
        <w:contextualSpacing w:val="0"/>
        <w:jc w:val="both"/>
        <w:rPr>
          <w:rFonts w:ascii="Times New Roman" w:hAnsi="Times New Roman" w:cs="Times New Roman"/>
          <w:sz w:val="24"/>
          <w:szCs w:val="24"/>
          <w:lang w:val="kk-KZ"/>
        </w:rPr>
      </w:pPr>
      <w:r w:rsidRPr="00460EE0">
        <w:rPr>
          <w:rFonts w:ascii="Times New Roman" w:hAnsi="Times New Roman" w:cs="Times New Roman"/>
          <w:sz w:val="24"/>
          <w:szCs w:val="24"/>
          <w:lang w:val="kk-KZ"/>
        </w:rPr>
        <w:t>Коммерциялық банктердің қор нарығындағы операциялары</w:t>
      </w:r>
    </w:p>
    <w:p w14:paraId="6954FC7D" w14:textId="77777777" w:rsidR="00460EE0" w:rsidRPr="00460EE0" w:rsidRDefault="00460EE0" w:rsidP="00460EE0">
      <w:pPr>
        <w:pStyle w:val="ac"/>
        <w:numPr>
          <w:ilvl w:val="0"/>
          <w:numId w:val="12"/>
        </w:numPr>
        <w:tabs>
          <w:tab w:val="left" w:pos="0"/>
          <w:tab w:val="left" w:pos="426"/>
          <w:tab w:val="left" w:pos="1134"/>
        </w:tabs>
        <w:spacing w:after="0" w:line="240" w:lineRule="auto"/>
        <w:ind w:left="0" w:firstLine="0"/>
        <w:contextualSpacing w:val="0"/>
        <w:jc w:val="both"/>
        <w:rPr>
          <w:rFonts w:ascii="Times New Roman" w:hAnsi="Times New Roman" w:cs="Times New Roman"/>
          <w:sz w:val="24"/>
          <w:szCs w:val="24"/>
          <w:lang w:val="kk-KZ"/>
        </w:rPr>
      </w:pPr>
      <w:r w:rsidRPr="00460EE0">
        <w:rPr>
          <w:rFonts w:ascii="Times New Roman" w:hAnsi="Times New Roman" w:cs="Times New Roman"/>
          <w:sz w:val="24"/>
          <w:szCs w:val="24"/>
          <w:lang w:val="kk-KZ"/>
        </w:rPr>
        <w:t>Банктердің валюталық операциялары</w:t>
      </w:r>
    </w:p>
    <w:p w14:paraId="7C673ECE" w14:textId="77777777" w:rsidR="00460EE0" w:rsidRPr="00460EE0" w:rsidRDefault="00460EE0" w:rsidP="00460EE0">
      <w:pPr>
        <w:pStyle w:val="ac"/>
        <w:numPr>
          <w:ilvl w:val="0"/>
          <w:numId w:val="12"/>
        </w:numPr>
        <w:tabs>
          <w:tab w:val="left" w:pos="0"/>
          <w:tab w:val="left" w:pos="426"/>
          <w:tab w:val="left" w:pos="1134"/>
        </w:tabs>
        <w:spacing w:after="0" w:line="240" w:lineRule="auto"/>
        <w:ind w:left="0" w:firstLine="0"/>
        <w:contextualSpacing w:val="0"/>
        <w:jc w:val="both"/>
        <w:rPr>
          <w:rFonts w:ascii="Times New Roman" w:hAnsi="Times New Roman" w:cs="Times New Roman"/>
          <w:sz w:val="24"/>
          <w:szCs w:val="24"/>
          <w:lang w:val="kk-KZ"/>
        </w:rPr>
      </w:pPr>
      <w:r w:rsidRPr="00460EE0">
        <w:rPr>
          <w:rFonts w:ascii="Times New Roman" w:hAnsi="Times New Roman" w:cs="Times New Roman"/>
          <w:sz w:val="24"/>
          <w:szCs w:val="24"/>
          <w:lang w:val="kk-KZ"/>
        </w:rPr>
        <w:t>Коммерциялық банктердің лизингтік қызметтері және оны ұйымдастыру тәртібі</w:t>
      </w:r>
    </w:p>
    <w:p w14:paraId="1FE162DE" w14:textId="77777777" w:rsidR="00460EE0" w:rsidRPr="00460EE0" w:rsidRDefault="00460EE0" w:rsidP="00460EE0">
      <w:pPr>
        <w:pStyle w:val="ac"/>
        <w:numPr>
          <w:ilvl w:val="0"/>
          <w:numId w:val="12"/>
        </w:numPr>
        <w:tabs>
          <w:tab w:val="left" w:pos="0"/>
          <w:tab w:val="left" w:pos="426"/>
          <w:tab w:val="left" w:pos="1134"/>
        </w:tabs>
        <w:spacing w:after="0" w:line="240" w:lineRule="auto"/>
        <w:ind w:left="0" w:firstLine="0"/>
        <w:contextualSpacing w:val="0"/>
        <w:jc w:val="both"/>
        <w:rPr>
          <w:rFonts w:ascii="Times New Roman" w:hAnsi="Times New Roman" w:cs="Times New Roman"/>
          <w:sz w:val="24"/>
          <w:szCs w:val="24"/>
          <w:lang w:val="kk-KZ"/>
        </w:rPr>
      </w:pPr>
      <w:r w:rsidRPr="00460EE0">
        <w:rPr>
          <w:rFonts w:ascii="Times New Roman" w:hAnsi="Times New Roman" w:cs="Times New Roman"/>
          <w:sz w:val="24"/>
          <w:szCs w:val="24"/>
          <w:lang w:val="kk-KZ"/>
        </w:rPr>
        <w:t>Факторинг және форфейтингтік қызметтер және оның ерекшеліктері</w:t>
      </w:r>
    </w:p>
    <w:p w14:paraId="249AA635" w14:textId="77777777" w:rsidR="00460EE0" w:rsidRPr="00460EE0" w:rsidRDefault="00460EE0" w:rsidP="00460EE0">
      <w:pPr>
        <w:pStyle w:val="ac"/>
        <w:numPr>
          <w:ilvl w:val="0"/>
          <w:numId w:val="12"/>
        </w:numPr>
        <w:tabs>
          <w:tab w:val="left" w:pos="0"/>
          <w:tab w:val="left" w:pos="426"/>
          <w:tab w:val="left" w:pos="1134"/>
        </w:tabs>
        <w:spacing w:after="0" w:line="240" w:lineRule="auto"/>
        <w:ind w:left="0" w:firstLine="0"/>
        <w:contextualSpacing w:val="0"/>
        <w:jc w:val="both"/>
        <w:rPr>
          <w:rFonts w:ascii="Times New Roman" w:hAnsi="Times New Roman" w:cs="Times New Roman"/>
          <w:sz w:val="24"/>
          <w:szCs w:val="24"/>
          <w:lang w:val="kk-KZ"/>
        </w:rPr>
      </w:pPr>
      <w:r w:rsidRPr="00460EE0">
        <w:rPr>
          <w:rFonts w:ascii="Times New Roman" w:hAnsi="Times New Roman" w:cs="Times New Roman"/>
          <w:sz w:val="24"/>
          <w:szCs w:val="24"/>
          <w:lang w:val="kk-KZ"/>
        </w:rPr>
        <w:t>Банктік қызметтердің пруденциялық нормативтері</w:t>
      </w:r>
    </w:p>
    <w:p w14:paraId="5BE704A3" w14:textId="77777777" w:rsidR="00460EE0" w:rsidRPr="00460EE0" w:rsidRDefault="00460EE0" w:rsidP="00460EE0">
      <w:pPr>
        <w:pStyle w:val="ac"/>
        <w:numPr>
          <w:ilvl w:val="0"/>
          <w:numId w:val="12"/>
        </w:numPr>
        <w:tabs>
          <w:tab w:val="left" w:pos="0"/>
          <w:tab w:val="left" w:pos="426"/>
          <w:tab w:val="left" w:pos="1134"/>
        </w:tabs>
        <w:spacing w:after="0" w:line="240" w:lineRule="auto"/>
        <w:ind w:left="0" w:firstLine="0"/>
        <w:contextualSpacing w:val="0"/>
        <w:jc w:val="both"/>
        <w:rPr>
          <w:rFonts w:ascii="Times New Roman" w:hAnsi="Times New Roman" w:cs="Times New Roman"/>
          <w:sz w:val="24"/>
          <w:szCs w:val="24"/>
          <w:lang w:val="kk-KZ"/>
        </w:rPr>
      </w:pPr>
      <w:r w:rsidRPr="00460EE0">
        <w:rPr>
          <w:rFonts w:ascii="Times New Roman" w:hAnsi="Times New Roman" w:cs="Times New Roman"/>
          <w:sz w:val="24"/>
          <w:szCs w:val="24"/>
          <w:lang w:val="kk-KZ"/>
        </w:rPr>
        <w:t>Банктік тәуекелдерді төмендету әдістері мен жіктелінімі</w:t>
      </w:r>
    </w:p>
    <w:p w14:paraId="48A9C2B2" w14:textId="77777777" w:rsidR="00460EE0" w:rsidRPr="00460EE0" w:rsidRDefault="00460EE0" w:rsidP="00460EE0">
      <w:pPr>
        <w:pStyle w:val="ac"/>
        <w:numPr>
          <w:ilvl w:val="0"/>
          <w:numId w:val="12"/>
        </w:numPr>
        <w:tabs>
          <w:tab w:val="left" w:pos="0"/>
          <w:tab w:val="left" w:pos="426"/>
          <w:tab w:val="left" w:pos="1134"/>
        </w:tabs>
        <w:spacing w:after="0" w:line="240" w:lineRule="auto"/>
        <w:ind w:left="0" w:firstLine="0"/>
        <w:contextualSpacing w:val="0"/>
        <w:jc w:val="both"/>
        <w:rPr>
          <w:rFonts w:ascii="Times New Roman" w:hAnsi="Times New Roman" w:cs="Times New Roman"/>
          <w:sz w:val="24"/>
          <w:szCs w:val="24"/>
          <w:lang w:val="kk-KZ"/>
        </w:rPr>
      </w:pPr>
      <w:r w:rsidRPr="00460EE0">
        <w:rPr>
          <w:rFonts w:ascii="Times New Roman" w:hAnsi="Times New Roman" w:cs="Times New Roman"/>
          <w:sz w:val="24"/>
          <w:szCs w:val="24"/>
          <w:lang w:val="kk-KZ"/>
        </w:rPr>
        <w:t>Банктің өтімділігі түсінігі және оның көрсеткіштері</w:t>
      </w:r>
    </w:p>
    <w:p w14:paraId="339F0C91" w14:textId="77777777" w:rsidR="00460EE0" w:rsidRPr="00460EE0" w:rsidRDefault="00460EE0" w:rsidP="00460EE0">
      <w:pPr>
        <w:pStyle w:val="ac"/>
        <w:numPr>
          <w:ilvl w:val="0"/>
          <w:numId w:val="12"/>
        </w:numPr>
        <w:tabs>
          <w:tab w:val="left" w:pos="0"/>
          <w:tab w:val="left" w:pos="426"/>
          <w:tab w:val="left" w:pos="1134"/>
        </w:tabs>
        <w:spacing w:after="0" w:line="240" w:lineRule="auto"/>
        <w:ind w:left="0" w:firstLine="0"/>
        <w:contextualSpacing w:val="0"/>
        <w:jc w:val="both"/>
        <w:rPr>
          <w:rFonts w:ascii="Times New Roman" w:hAnsi="Times New Roman" w:cs="Times New Roman"/>
          <w:sz w:val="24"/>
          <w:szCs w:val="24"/>
          <w:lang w:val="kk-KZ"/>
        </w:rPr>
      </w:pPr>
      <w:r w:rsidRPr="00460EE0">
        <w:rPr>
          <w:rFonts w:ascii="Times New Roman" w:hAnsi="Times New Roman" w:cs="Times New Roman"/>
          <w:sz w:val="24"/>
          <w:szCs w:val="24"/>
          <w:lang w:val="kk-KZ"/>
        </w:rPr>
        <w:t>Банктің өтімділігін басқару</w:t>
      </w:r>
    </w:p>
    <w:p w14:paraId="77B1F1B6" w14:textId="77777777" w:rsidR="00460EE0" w:rsidRPr="00460EE0" w:rsidRDefault="00460EE0" w:rsidP="00460EE0">
      <w:pPr>
        <w:pStyle w:val="ac"/>
        <w:numPr>
          <w:ilvl w:val="0"/>
          <w:numId w:val="12"/>
        </w:numPr>
        <w:tabs>
          <w:tab w:val="left" w:pos="0"/>
          <w:tab w:val="left" w:pos="426"/>
          <w:tab w:val="left" w:pos="1134"/>
        </w:tabs>
        <w:spacing w:after="0" w:line="240" w:lineRule="auto"/>
        <w:ind w:left="0" w:firstLine="0"/>
        <w:contextualSpacing w:val="0"/>
        <w:jc w:val="both"/>
        <w:rPr>
          <w:rFonts w:ascii="Times New Roman" w:hAnsi="Times New Roman" w:cs="Times New Roman"/>
          <w:sz w:val="24"/>
          <w:szCs w:val="24"/>
          <w:lang w:val="kk-KZ"/>
        </w:rPr>
      </w:pPr>
      <w:r w:rsidRPr="00460EE0">
        <w:rPr>
          <w:rFonts w:ascii="Times New Roman" w:hAnsi="Times New Roman" w:cs="Times New Roman"/>
          <w:sz w:val="24"/>
          <w:szCs w:val="24"/>
          <w:lang w:val="kk-KZ"/>
        </w:rPr>
        <w:t>Банктердің есептік-кассалық қызмет көрсетуі</w:t>
      </w:r>
    </w:p>
    <w:p w14:paraId="0092C78F" w14:textId="77777777" w:rsidR="00460EE0" w:rsidRPr="00460EE0" w:rsidRDefault="00460EE0" w:rsidP="00460EE0">
      <w:pPr>
        <w:pStyle w:val="ac"/>
        <w:numPr>
          <w:ilvl w:val="0"/>
          <w:numId w:val="12"/>
        </w:numPr>
        <w:tabs>
          <w:tab w:val="left" w:pos="0"/>
          <w:tab w:val="left" w:pos="426"/>
          <w:tab w:val="left" w:pos="1134"/>
        </w:tabs>
        <w:spacing w:after="0" w:line="240" w:lineRule="auto"/>
        <w:ind w:left="0" w:firstLine="0"/>
        <w:contextualSpacing w:val="0"/>
        <w:jc w:val="both"/>
        <w:rPr>
          <w:rFonts w:ascii="Times New Roman" w:hAnsi="Times New Roman" w:cs="Times New Roman"/>
          <w:sz w:val="24"/>
          <w:szCs w:val="24"/>
          <w:lang w:val="kk-KZ"/>
        </w:rPr>
      </w:pPr>
      <w:r w:rsidRPr="00460EE0">
        <w:rPr>
          <w:rFonts w:ascii="Times New Roman" w:hAnsi="Times New Roman" w:cs="Times New Roman"/>
          <w:sz w:val="24"/>
          <w:szCs w:val="24"/>
          <w:lang w:val="kk-KZ"/>
        </w:rPr>
        <w:t>Банктік менеджмент мазмұны және оның негізгі қағидалары</w:t>
      </w:r>
    </w:p>
    <w:p w14:paraId="19FE76EB" w14:textId="77777777" w:rsidR="00460EE0" w:rsidRPr="00460EE0" w:rsidRDefault="00460EE0" w:rsidP="00460EE0">
      <w:pPr>
        <w:pStyle w:val="ac"/>
        <w:numPr>
          <w:ilvl w:val="0"/>
          <w:numId w:val="12"/>
        </w:numPr>
        <w:tabs>
          <w:tab w:val="left" w:pos="0"/>
          <w:tab w:val="left" w:pos="426"/>
          <w:tab w:val="left" w:pos="1134"/>
        </w:tabs>
        <w:spacing w:after="0" w:line="240" w:lineRule="auto"/>
        <w:ind w:left="0" w:firstLine="0"/>
        <w:contextualSpacing w:val="0"/>
        <w:jc w:val="both"/>
        <w:rPr>
          <w:rFonts w:ascii="Times New Roman" w:hAnsi="Times New Roman" w:cs="Times New Roman"/>
          <w:sz w:val="24"/>
          <w:szCs w:val="24"/>
          <w:lang w:val="kk-KZ"/>
        </w:rPr>
      </w:pPr>
      <w:r w:rsidRPr="00460EE0">
        <w:rPr>
          <w:rFonts w:ascii="Times New Roman" w:hAnsi="Times New Roman" w:cs="Times New Roman"/>
          <w:sz w:val="24"/>
          <w:szCs w:val="24"/>
          <w:lang w:val="kk-KZ"/>
        </w:rPr>
        <w:t>Банктік маркетинг және оның ерекшеліктері</w:t>
      </w:r>
    </w:p>
    <w:p w14:paraId="5224D12A" w14:textId="77777777" w:rsidR="00460EE0" w:rsidRPr="00460EE0" w:rsidRDefault="00460EE0" w:rsidP="00460EE0">
      <w:pPr>
        <w:pStyle w:val="ac"/>
        <w:numPr>
          <w:ilvl w:val="0"/>
          <w:numId w:val="12"/>
        </w:numPr>
        <w:tabs>
          <w:tab w:val="left" w:pos="0"/>
          <w:tab w:val="left" w:pos="426"/>
          <w:tab w:val="left" w:pos="1134"/>
        </w:tabs>
        <w:spacing w:after="0" w:line="240" w:lineRule="auto"/>
        <w:ind w:left="0" w:firstLine="0"/>
        <w:contextualSpacing w:val="0"/>
        <w:jc w:val="both"/>
        <w:rPr>
          <w:rFonts w:ascii="Times New Roman" w:hAnsi="Times New Roman" w:cs="Times New Roman"/>
          <w:sz w:val="24"/>
          <w:szCs w:val="24"/>
          <w:lang w:val="kk-KZ"/>
        </w:rPr>
      </w:pPr>
      <w:r w:rsidRPr="00460EE0">
        <w:rPr>
          <w:rFonts w:ascii="Times New Roman" w:hAnsi="Times New Roman" w:cs="Times New Roman"/>
          <w:sz w:val="24"/>
          <w:szCs w:val="24"/>
          <w:lang w:val="kk-KZ"/>
        </w:rPr>
        <w:t>Коммерциялық банктердің балансы және оны талдау әдістері</w:t>
      </w:r>
    </w:p>
    <w:p w14:paraId="69791BA6" w14:textId="77777777" w:rsidR="00460EE0" w:rsidRPr="00460EE0" w:rsidRDefault="00460EE0" w:rsidP="00460EE0">
      <w:pPr>
        <w:pStyle w:val="ac"/>
        <w:numPr>
          <w:ilvl w:val="0"/>
          <w:numId w:val="12"/>
        </w:numPr>
        <w:tabs>
          <w:tab w:val="left" w:pos="0"/>
          <w:tab w:val="left" w:pos="426"/>
          <w:tab w:val="left" w:pos="1134"/>
        </w:tabs>
        <w:spacing w:after="0" w:line="240" w:lineRule="auto"/>
        <w:ind w:left="0" w:firstLine="0"/>
        <w:contextualSpacing w:val="0"/>
        <w:jc w:val="both"/>
        <w:rPr>
          <w:rFonts w:ascii="Times New Roman" w:hAnsi="Times New Roman" w:cs="Times New Roman"/>
          <w:sz w:val="24"/>
          <w:szCs w:val="24"/>
          <w:lang w:val="kk-KZ"/>
        </w:rPr>
      </w:pPr>
      <w:r w:rsidRPr="00460EE0">
        <w:rPr>
          <w:rFonts w:ascii="Times New Roman" w:hAnsi="Times New Roman" w:cs="Times New Roman"/>
          <w:sz w:val="24"/>
          <w:szCs w:val="24"/>
          <w:lang w:val="kk-KZ"/>
        </w:rPr>
        <w:t>Банктік бәсекелестіктің дамуы және жіктелінімі</w:t>
      </w:r>
    </w:p>
    <w:p w14:paraId="1E9A9015"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2A963339"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5F37D105"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7B5A994F" w14:textId="77777777" w:rsidR="00EE1AD3" w:rsidRPr="00EE1AD3" w:rsidRDefault="00EE1AD3" w:rsidP="00EE1AD3">
      <w:pPr>
        <w:spacing w:after="0" w:line="240" w:lineRule="auto"/>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br w:type="page"/>
      </w:r>
    </w:p>
    <w:p w14:paraId="4F1CF4E4" w14:textId="2C46A8F0" w:rsidR="00BB41BD" w:rsidRPr="00EE1AD3" w:rsidRDefault="00EE1AD3" w:rsidP="00BB41BD">
      <w:pPr>
        <w:spacing w:after="0" w:line="240" w:lineRule="auto"/>
        <w:ind w:firstLine="709"/>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lastRenderedPageBreak/>
        <w:t xml:space="preserve">МОДУЛЬ 2. </w:t>
      </w:r>
      <w:r w:rsidR="0087659E">
        <w:rPr>
          <w:rFonts w:ascii="Times New Roman" w:hAnsi="Times New Roman" w:cs="Times New Roman"/>
          <w:b/>
          <w:sz w:val="24"/>
          <w:szCs w:val="24"/>
          <w:lang w:val="kk-KZ"/>
        </w:rPr>
        <w:t>ҚАРЖЫЛЫҚ ТАЛДАУ</w:t>
      </w:r>
    </w:p>
    <w:p w14:paraId="07274DA2" w14:textId="5847A1F4" w:rsidR="00EE1AD3" w:rsidRPr="00EE1AD3" w:rsidRDefault="00EE1AD3" w:rsidP="00BB41BD">
      <w:pPr>
        <w:spacing w:after="0" w:line="240" w:lineRule="auto"/>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ab/>
      </w:r>
    </w:p>
    <w:p w14:paraId="3EC7A2D4"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1. Қаржылық талдау негіздері</w:t>
      </w:r>
    </w:p>
    <w:p w14:paraId="25DBB379"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2. Бухгалтерлік есеп және есептілік деректерін қаржылық талдау мақсаттары.</w:t>
      </w:r>
    </w:p>
    <w:p w14:paraId="05B47C0C"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3. Теңгерімді сәтті талдаудың алғышарттары.</w:t>
      </w:r>
    </w:p>
    <w:p w14:paraId="55445A23"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4. Баланс пассивінің баптарын топтастыру және аналитикалық мағынасы.</w:t>
      </w:r>
    </w:p>
    <w:p w14:paraId="300DF380"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5. Ағымдағы активтердің құрамдас бөліктерін талдау.</w:t>
      </w:r>
    </w:p>
    <w:p w14:paraId="08A6EC8B"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6. Қысқа мерзімді қаржылық салымдарды талдау.</w:t>
      </w:r>
    </w:p>
    <w:p w14:paraId="5D8F3961"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7. Өтімділік ұғымы.</w:t>
      </w:r>
    </w:p>
    <w:p w14:paraId="4017D399"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8. Кәсіпорын қызметінің қаржылық нәтижелерін талдау</w:t>
      </w:r>
    </w:p>
    <w:p w14:paraId="1EA60573"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9. Кірістер мен шығындар туралы есепті құрылымдық талдау.</w:t>
      </w:r>
    </w:p>
    <w:p w14:paraId="1D60E594"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10. Пайда сапасы мен пайдаланылатын факторларды талдау</w:t>
      </w:r>
    </w:p>
    <w:p w14:paraId="1A18BD04"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11. Кәсіпорынның банкроттығын, қайта ұйымдастырылуын және таратылуын талдау</w:t>
      </w:r>
    </w:p>
    <w:p w14:paraId="2E564535"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12. Ақша ағындарының қозғалысын талдау</w:t>
      </w:r>
    </w:p>
    <w:p w14:paraId="1616EEC3"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13. Ақша ағындарын есептеу әдістері (тікелей және жанама).</w:t>
      </w:r>
    </w:p>
    <w:p w14:paraId="0DCFC409"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14. Ағымдағы ақша ағындарының тұрақтылығын талдау қызметі.</w:t>
      </w:r>
    </w:p>
    <w:p w14:paraId="7E1FC2B3"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15. Кәсіпорынның несие қабілеттілігін талдау</w:t>
      </w:r>
    </w:p>
    <w:p w14:paraId="196A5DC9"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16. Кәсіпкерлік тәуекелді талдау</w:t>
      </w:r>
    </w:p>
    <w:p w14:paraId="353C039E"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17.Баланстың өтімділік көрсеткіштері негізінде және ақша ағындарын зерттеу негізінде кәсіпорынның төлем қабілеттілігін талдау.</w:t>
      </w:r>
    </w:p>
    <w:p w14:paraId="369E4B2B"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18.Кәсіпорынның инвестициялық тартымдылығын талдау.</w:t>
      </w:r>
    </w:p>
    <w:p w14:paraId="7EEB5093"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19.Банкроттықтың түсінігі, түрі және себептері. Банкроттық ықтималдығын диагностикалау әдістері.</w:t>
      </w:r>
    </w:p>
    <w:p w14:paraId="3C125789"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20.Капитал рентабельділігін факторлық талдау.</w:t>
      </w:r>
    </w:p>
    <w:p w14:paraId="09E6CBDB"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21. Кешенді талдау және бизнесті бағалау әдістері. Шаруашылық жүргізуші субъектілерді қаржылық сауықтыру жолдары.</w:t>
      </w:r>
    </w:p>
    <w:p w14:paraId="5944D7A4"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22. Баланс активінің мазмұны, топтастырылуы және талдамалық мәні</w:t>
      </w:r>
    </w:p>
    <w:p w14:paraId="5B96A0EB"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23. Дебиторлық берешекті талдау.</w:t>
      </w:r>
    </w:p>
    <w:p w14:paraId="53C276FE"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24. Қысқа мерзімді қаржыландыру көздерін талдау.</w:t>
      </w:r>
    </w:p>
    <w:p w14:paraId="2DE50331"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25. Қаржылық нәтижелерді болжамды талдау.</w:t>
      </w:r>
    </w:p>
    <w:p w14:paraId="47C22487"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26. Қаржылық талдау функциялары.</w:t>
      </w:r>
    </w:p>
    <w:p w14:paraId="690A624E"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27. Баланс активінің мазмұны, топтастырылуы және аналитикалық мәні.</w:t>
      </w:r>
    </w:p>
    <w:p w14:paraId="18744476"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28. Өтімділік сыныптары (топтары) бойынша активтерді жіктеу.</w:t>
      </w:r>
    </w:p>
    <w:p w14:paraId="3FED3FF5"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29. Кәсіпорынның несие қабілеттілігін талдауды ұйымдастыру</w:t>
      </w:r>
    </w:p>
    <w:p w14:paraId="2F722CFF" w14:textId="77777777" w:rsidR="0087659E" w:rsidRPr="0087659E" w:rsidRDefault="0087659E" w:rsidP="0087659E">
      <w:pPr>
        <w:pStyle w:val="aa"/>
        <w:tabs>
          <w:tab w:val="left" w:pos="1134"/>
        </w:tabs>
        <w:ind w:firstLine="709"/>
        <w:jc w:val="both"/>
        <w:rPr>
          <w:rFonts w:ascii="Times New Roman" w:hAnsi="Times New Roman" w:cs="Times New Roman"/>
          <w:sz w:val="24"/>
          <w:szCs w:val="24"/>
          <w:lang w:val="kk-KZ"/>
        </w:rPr>
      </w:pPr>
      <w:r w:rsidRPr="0087659E">
        <w:rPr>
          <w:rFonts w:ascii="Times New Roman" w:hAnsi="Times New Roman" w:cs="Times New Roman"/>
          <w:sz w:val="24"/>
          <w:szCs w:val="24"/>
          <w:lang w:val="kk-KZ"/>
        </w:rPr>
        <w:t>30. Кәсіпкерлік тәуекелді талдауды ұйымдастыру</w:t>
      </w:r>
    </w:p>
    <w:p w14:paraId="4A522431" w14:textId="77777777" w:rsidR="00EE1AD3" w:rsidRPr="00EE1AD3" w:rsidRDefault="00EE1AD3" w:rsidP="00EE1AD3">
      <w:pPr>
        <w:spacing w:after="0" w:line="240" w:lineRule="auto"/>
        <w:jc w:val="both"/>
        <w:rPr>
          <w:rFonts w:ascii="Times New Roman" w:hAnsi="Times New Roman" w:cs="Times New Roman"/>
          <w:b/>
          <w:sz w:val="24"/>
          <w:szCs w:val="24"/>
          <w:lang w:val="kk-KZ"/>
        </w:rPr>
      </w:pPr>
    </w:p>
    <w:p w14:paraId="4C43426B" w14:textId="77777777" w:rsidR="00EE1AD3" w:rsidRPr="00EE1AD3" w:rsidRDefault="00EE1AD3" w:rsidP="00EE1AD3">
      <w:pPr>
        <w:spacing w:after="0" w:line="240" w:lineRule="auto"/>
        <w:jc w:val="both"/>
        <w:rPr>
          <w:rFonts w:ascii="Times New Roman" w:hAnsi="Times New Roman" w:cs="Times New Roman"/>
          <w:b/>
          <w:sz w:val="24"/>
          <w:szCs w:val="24"/>
          <w:lang w:val="kk-KZ"/>
        </w:rPr>
      </w:pPr>
    </w:p>
    <w:p w14:paraId="4B57DBD0" w14:textId="77777777" w:rsidR="00EE1AD3" w:rsidRPr="00EE1AD3" w:rsidRDefault="00EE1AD3" w:rsidP="00EE1AD3">
      <w:pPr>
        <w:spacing w:after="0" w:line="240" w:lineRule="auto"/>
        <w:jc w:val="both"/>
        <w:rPr>
          <w:rFonts w:ascii="Times New Roman" w:hAnsi="Times New Roman" w:cs="Times New Roman"/>
          <w:b/>
          <w:sz w:val="24"/>
          <w:szCs w:val="24"/>
          <w:lang w:val="kk-KZ"/>
        </w:rPr>
      </w:pPr>
    </w:p>
    <w:p w14:paraId="04988558" w14:textId="77777777" w:rsidR="00EE1AD3" w:rsidRPr="00EE1AD3" w:rsidRDefault="00EE1AD3" w:rsidP="00EE1AD3">
      <w:pPr>
        <w:spacing w:after="0" w:line="240" w:lineRule="auto"/>
        <w:jc w:val="both"/>
        <w:rPr>
          <w:rFonts w:ascii="Times New Roman" w:hAnsi="Times New Roman" w:cs="Times New Roman"/>
          <w:b/>
          <w:sz w:val="24"/>
          <w:szCs w:val="24"/>
          <w:lang w:val="kk-KZ"/>
        </w:rPr>
      </w:pPr>
    </w:p>
    <w:p w14:paraId="6A403F15" w14:textId="77777777" w:rsidR="00EE1AD3" w:rsidRPr="00EE1AD3" w:rsidRDefault="00EE1AD3" w:rsidP="00EE1AD3">
      <w:pPr>
        <w:spacing w:after="0" w:line="240" w:lineRule="auto"/>
        <w:jc w:val="both"/>
        <w:rPr>
          <w:rFonts w:ascii="Times New Roman" w:hAnsi="Times New Roman" w:cs="Times New Roman"/>
          <w:b/>
          <w:sz w:val="24"/>
          <w:szCs w:val="24"/>
          <w:lang w:val="kk-KZ"/>
        </w:rPr>
      </w:pPr>
    </w:p>
    <w:p w14:paraId="3DC0F8B9" w14:textId="2A93B97E" w:rsidR="00EE1AD3" w:rsidRPr="00EE1AD3" w:rsidRDefault="00EE1AD3" w:rsidP="00EE1AD3">
      <w:pPr>
        <w:spacing w:after="0" w:line="240" w:lineRule="auto"/>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 xml:space="preserve">МОДУЛЬ 3. </w:t>
      </w:r>
      <w:r w:rsidR="00053849">
        <w:rPr>
          <w:rFonts w:ascii="Times New Roman" w:hAnsi="Times New Roman" w:cs="Times New Roman"/>
          <w:b/>
          <w:sz w:val="24"/>
          <w:szCs w:val="24"/>
          <w:lang w:val="kk-KZ"/>
        </w:rPr>
        <w:t xml:space="preserve">ПРАКТИКАЛЫҚ </w:t>
      </w:r>
      <w:r w:rsidRPr="00EE1AD3">
        <w:rPr>
          <w:rFonts w:ascii="Times New Roman" w:hAnsi="Times New Roman" w:cs="Times New Roman"/>
          <w:b/>
          <w:sz w:val="24"/>
          <w:szCs w:val="24"/>
          <w:lang w:val="kk-KZ"/>
        </w:rPr>
        <w:t>ЕСЕПТЕРДІ ШЫҒАРУ</w:t>
      </w:r>
    </w:p>
    <w:p w14:paraId="2F12A0DB"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24EBB435" w14:textId="77777777" w:rsidR="00BB41BD" w:rsidRDefault="00EE1AD3" w:rsidP="00EE1AD3">
      <w:pPr>
        <w:spacing w:after="0" w:line="240" w:lineRule="auto"/>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 xml:space="preserve">            </w:t>
      </w:r>
    </w:p>
    <w:p w14:paraId="5352ED4C" w14:textId="77777777" w:rsidR="00BB41BD" w:rsidRDefault="00BB41BD" w:rsidP="00EE1AD3">
      <w:pPr>
        <w:spacing w:after="0" w:line="240" w:lineRule="auto"/>
        <w:jc w:val="both"/>
        <w:rPr>
          <w:rFonts w:ascii="Times New Roman" w:hAnsi="Times New Roman" w:cs="Times New Roman"/>
          <w:b/>
          <w:sz w:val="24"/>
          <w:szCs w:val="24"/>
          <w:lang w:val="kk-KZ"/>
        </w:rPr>
      </w:pPr>
    </w:p>
    <w:p w14:paraId="2F665E2B" w14:textId="77777777" w:rsidR="00BB41BD" w:rsidRDefault="00BB41BD" w:rsidP="00EE1AD3">
      <w:pPr>
        <w:spacing w:after="0" w:line="240" w:lineRule="auto"/>
        <w:jc w:val="both"/>
        <w:rPr>
          <w:rFonts w:ascii="Times New Roman" w:hAnsi="Times New Roman" w:cs="Times New Roman"/>
          <w:b/>
          <w:sz w:val="24"/>
          <w:szCs w:val="24"/>
          <w:lang w:val="kk-KZ"/>
        </w:rPr>
      </w:pPr>
    </w:p>
    <w:p w14:paraId="05376999" w14:textId="77777777" w:rsidR="00BB41BD" w:rsidRDefault="00BB41BD" w:rsidP="00EE1AD3">
      <w:pPr>
        <w:spacing w:after="0" w:line="240" w:lineRule="auto"/>
        <w:jc w:val="both"/>
        <w:rPr>
          <w:rFonts w:ascii="Times New Roman" w:hAnsi="Times New Roman" w:cs="Times New Roman"/>
          <w:b/>
          <w:sz w:val="24"/>
          <w:szCs w:val="24"/>
          <w:lang w:val="kk-KZ"/>
        </w:rPr>
      </w:pPr>
    </w:p>
    <w:p w14:paraId="39DABB1E" w14:textId="77777777" w:rsidR="00BB41BD" w:rsidRDefault="00BB41BD" w:rsidP="00EE1AD3">
      <w:pPr>
        <w:spacing w:after="0" w:line="240" w:lineRule="auto"/>
        <w:jc w:val="both"/>
        <w:rPr>
          <w:rFonts w:ascii="Times New Roman" w:hAnsi="Times New Roman" w:cs="Times New Roman"/>
          <w:b/>
          <w:sz w:val="24"/>
          <w:szCs w:val="24"/>
          <w:lang w:val="kk-KZ"/>
        </w:rPr>
      </w:pPr>
    </w:p>
    <w:p w14:paraId="2DCBBDFB" w14:textId="77777777" w:rsidR="0087659E" w:rsidRDefault="0087659E" w:rsidP="00EE1AD3">
      <w:pPr>
        <w:spacing w:after="0" w:line="240" w:lineRule="auto"/>
        <w:jc w:val="both"/>
        <w:rPr>
          <w:rFonts w:ascii="Times New Roman" w:hAnsi="Times New Roman" w:cs="Times New Roman"/>
          <w:b/>
          <w:sz w:val="24"/>
          <w:szCs w:val="24"/>
          <w:lang w:val="kk-KZ"/>
        </w:rPr>
      </w:pPr>
    </w:p>
    <w:p w14:paraId="7C4401E6" w14:textId="77777777" w:rsidR="0087659E" w:rsidRDefault="0087659E" w:rsidP="00EE1AD3">
      <w:pPr>
        <w:spacing w:after="0" w:line="240" w:lineRule="auto"/>
        <w:jc w:val="both"/>
        <w:rPr>
          <w:rFonts w:ascii="Times New Roman" w:hAnsi="Times New Roman" w:cs="Times New Roman"/>
          <w:b/>
          <w:sz w:val="24"/>
          <w:szCs w:val="24"/>
          <w:lang w:val="kk-KZ"/>
        </w:rPr>
      </w:pPr>
    </w:p>
    <w:p w14:paraId="5809CBD7" w14:textId="77777777" w:rsidR="0087659E" w:rsidRDefault="0087659E" w:rsidP="00EE1AD3">
      <w:pPr>
        <w:spacing w:after="0" w:line="240" w:lineRule="auto"/>
        <w:jc w:val="both"/>
        <w:rPr>
          <w:rFonts w:ascii="Times New Roman" w:hAnsi="Times New Roman" w:cs="Times New Roman"/>
          <w:b/>
          <w:sz w:val="24"/>
          <w:szCs w:val="24"/>
          <w:lang w:val="kk-KZ"/>
        </w:rPr>
      </w:pPr>
    </w:p>
    <w:p w14:paraId="78B1CE9E" w14:textId="016D25E2" w:rsidR="00EE1AD3" w:rsidRPr="00EE1AD3" w:rsidRDefault="00EE1AD3" w:rsidP="00EE1AD3">
      <w:pPr>
        <w:spacing w:after="0" w:line="240" w:lineRule="auto"/>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 xml:space="preserve">                                              </w:t>
      </w:r>
    </w:p>
    <w:p w14:paraId="5850742A" w14:textId="77777777" w:rsidR="00EE1AD3" w:rsidRDefault="00EE1AD3" w:rsidP="00BB41BD">
      <w:pPr>
        <w:spacing w:after="0" w:line="240" w:lineRule="auto"/>
        <w:jc w:val="center"/>
        <w:rPr>
          <w:rFonts w:ascii="Times New Roman" w:hAnsi="Times New Roman" w:cs="Times New Roman"/>
          <w:b/>
          <w:sz w:val="24"/>
          <w:szCs w:val="24"/>
          <w:lang w:val="kk-KZ"/>
        </w:rPr>
      </w:pPr>
      <w:r w:rsidRPr="00EE1AD3">
        <w:rPr>
          <w:rFonts w:ascii="Times New Roman" w:hAnsi="Times New Roman" w:cs="Times New Roman"/>
          <w:b/>
          <w:sz w:val="24"/>
          <w:szCs w:val="24"/>
          <w:lang w:val="kk-KZ"/>
        </w:rPr>
        <w:lastRenderedPageBreak/>
        <w:t>ӘДЕБИЕТТЕР</w:t>
      </w:r>
    </w:p>
    <w:p w14:paraId="3726325C" w14:textId="77777777" w:rsidR="003D6303" w:rsidRPr="00EE1AD3" w:rsidRDefault="003D6303" w:rsidP="00BB41BD">
      <w:pPr>
        <w:spacing w:after="0" w:line="240" w:lineRule="auto"/>
        <w:jc w:val="center"/>
        <w:rPr>
          <w:rFonts w:ascii="Times New Roman" w:hAnsi="Times New Roman" w:cs="Times New Roman"/>
          <w:b/>
          <w:sz w:val="24"/>
          <w:szCs w:val="24"/>
          <w:lang w:val="kk-KZ"/>
        </w:rPr>
      </w:pPr>
    </w:p>
    <w:p w14:paraId="33E95022" w14:textId="0F4BD672" w:rsidR="009C2ECA" w:rsidRPr="00091A11" w:rsidRDefault="00091A11" w:rsidP="00091A11">
      <w:pPr>
        <w:pStyle w:val="ac"/>
        <w:numPr>
          <w:ilvl w:val="0"/>
          <w:numId w:val="13"/>
        </w:numPr>
        <w:tabs>
          <w:tab w:val="left" w:pos="0"/>
          <w:tab w:val="left" w:pos="851"/>
        </w:tabs>
        <w:spacing w:after="0" w:line="240" w:lineRule="auto"/>
        <w:ind w:left="0" w:firstLine="709"/>
        <w:jc w:val="both"/>
        <w:rPr>
          <w:rFonts w:ascii="Times New Roman" w:hAnsi="Times New Roman" w:cs="Times New Roman"/>
          <w:sz w:val="24"/>
          <w:szCs w:val="24"/>
          <w:lang w:val="kk-KZ"/>
        </w:rPr>
      </w:pPr>
      <w:proofErr w:type="spellStart"/>
      <w:r w:rsidRPr="00091A11">
        <w:rPr>
          <w:rFonts w:ascii="Times New Roman" w:hAnsi="Times New Roman" w:cs="Times New Roman"/>
          <w:sz w:val="24"/>
          <w:szCs w:val="24"/>
        </w:rPr>
        <w:t>Искаков</w:t>
      </w:r>
      <w:proofErr w:type="spellEnd"/>
      <w:r w:rsidRPr="00091A11">
        <w:rPr>
          <w:rFonts w:ascii="Times New Roman" w:hAnsi="Times New Roman" w:cs="Times New Roman"/>
          <w:sz w:val="24"/>
          <w:szCs w:val="24"/>
        </w:rPr>
        <w:t>, Ұ. М.</w:t>
      </w:r>
      <w:r w:rsidRPr="00091A11">
        <w:rPr>
          <w:rFonts w:ascii="Times New Roman" w:hAnsi="Times New Roman" w:cs="Times New Roman"/>
          <w:sz w:val="24"/>
          <w:szCs w:val="24"/>
          <w:lang w:val="kk-KZ"/>
        </w:rPr>
        <w:t xml:space="preserve"> </w:t>
      </w:r>
      <w:r w:rsidRPr="00091A11">
        <w:rPr>
          <w:rFonts w:ascii="Times New Roman" w:hAnsi="Times New Roman" w:cs="Times New Roman"/>
          <w:sz w:val="24"/>
          <w:szCs w:val="24"/>
        </w:rPr>
        <w:t xml:space="preserve">Банк </w:t>
      </w:r>
      <w:proofErr w:type="spellStart"/>
      <w:r w:rsidRPr="00091A11">
        <w:rPr>
          <w:rFonts w:ascii="Times New Roman" w:hAnsi="Times New Roman" w:cs="Times New Roman"/>
          <w:sz w:val="24"/>
          <w:szCs w:val="24"/>
        </w:rPr>
        <w:t>ісі</w:t>
      </w:r>
      <w:proofErr w:type="spellEnd"/>
      <w:r w:rsidRPr="00091A11">
        <w:rPr>
          <w:rFonts w:ascii="Times New Roman" w:hAnsi="Times New Roman" w:cs="Times New Roman"/>
          <w:sz w:val="24"/>
          <w:szCs w:val="24"/>
        </w:rPr>
        <w:t xml:space="preserve"> [</w:t>
      </w:r>
      <w:proofErr w:type="spellStart"/>
      <w:r w:rsidRPr="00091A11">
        <w:rPr>
          <w:rFonts w:ascii="Times New Roman" w:hAnsi="Times New Roman" w:cs="Times New Roman"/>
          <w:sz w:val="24"/>
          <w:szCs w:val="24"/>
        </w:rPr>
        <w:t>Мәтін</w:t>
      </w:r>
      <w:proofErr w:type="spellEnd"/>
      <w:r w:rsidRPr="00091A11">
        <w:rPr>
          <w:rFonts w:ascii="Times New Roman" w:hAnsi="Times New Roman" w:cs="Times New Roman"/>
          <w:sz w:val="24"/>
          <w:szCs w:val="24"/>
        </w:rPr>
        <w:t xml:space="preserve">]: </w:t>
      </w:r>
      <w:proofErr w:type="spellStart"/>
      <w:r w:rsidRPr="00091A11">
        <w:rPr>
          <w:rFonts w:ascii="Times New Roman" w:hAnsi="Times New Roman" w:cs="Times New Roman"/>
          <w:sz w:val="24"/>
          <w:szCs w:val="24"/>
        </w:rPr>
        <w:t>Оқулық</w:t>
      </w:r>
      <w:proofErr w:type="spellEnd"/>
      <w:r w:rsidRPr="00091A11">
        <w:rPr>
          <w:rFonts w:ascii="Times New Roman" w:hAnsi="Times New Roman" w:cs="Times New Roman"/>
          <w:sz w:val="24"/>
          <w:szCs w:val="24"/>
        </w:rPr>
        <w:t xml:space="preserve"> / Ұ. М. </w:t>
      </w:r>
      <w:proofErr w:type="spellStart"/>
      <w:r w:rsidRPr="00091A11">
        <w:rPr>
          <w:rFonts w:ascii="Times New Roman" w:hAnsi="Times New Roman" w:cs="Times New Roman"/>
          <w:sz w:val="24"/>
          <w:szCs w:val="24"/>
        </w:rPr>
        <w:t>Искаков</w:t>
      </w:r>
      <w:proofErr w:type="spellEnd"/>
      <w:r w:rsidRPr="00091A11">
        <w:rPr>
          <w:rFonts w:ascii="Times New Roman" w:hAnsi="Times New Roman" w:cs="Times New Roman"/>
          <w:sz w:val="24"/>
          <w:szCs w:val="24"/>
        </w:rPr>
        <w:t>.- Алматы: Экономика, 2013.- 776б.</w:t>
      </w:r>
    </w:p>
    <w:p w14:paraId="7F9FAEB1" w14:textId="2757F71D" w:rsidR="00091A11" w:rsidRPr="00091A11" w:rsidRDefault="00091A11" w:rsidP="00091A11">
      <w:pPr>
        <w:pStyle w:val="ac"/>
        <w:numPr>
          <w:ilvl w:val="0"/>
          <w:numId w:val="13"/>
        </w:numPr>
        <w:tabs>
          <w:tab w:val="left" w:pos="0"/>
          <w:tab w:val="left" w:pos="851"/>
        </w:tabs>
        <w:spacing w:after="0" w:line="240" w:lineRule="auto"/>
        <w:ind w:left="0" w:firstLine="709"/>
        <w:jc w:val="both"/>
        <w:rPr>
          <w:rFonts w:ascii="Times New Roman" w:hAnsi="Times New Roman" w:cs="Times New Roman"/>
          <w:sz w:val="24"/>
          <w:szCs w:val="24"/>
          <w:lang w:val="kk-KZ"/>
        </w:rPr>
      </w:pPr>
      <w:r w:rsidRPr="00091A11">
        <w:rPr>
          <w:rFonts w:ascii="Times New Roman" w:hAnsi="Times New Roman" w:cs="Times New Roman"/>
          <w:sz w:val="24"/>
          <w:szCs w:val="24"/>
          <w:lang w:val="kk-KZ"/>
        </w:rPr>
        <w:t>Қалдияров, Д.А. Банктік операциялар [Мәтін]: Оқу құралы / Д.А. Қалдияров, Д. Нұрмуханқызы, А.Е. Беделбаева.- Алматы: ТехноЭрудит, 2018.- 168 б.</w:t>
      </w:r>
    </w:p>
    <w:p w14:paraId="74AFD937" w14:textId="06922498" w:rsidR="00091A11" w:rsidRPr="00091A11" w:rsidRDefault="00091A11" w:rsidP="00091A11">
      <w:pPr>
        <w:pStyle w:val="ac"/>
        <w:numPr>
          <w:ilvl w:val="0"/>
          <w:numId w:val="13"/>
        </w:numPr>
        <w:tabs>
          <w:tab w:val="left" w:pos="0"/>
          <w:tab w:val="left" w:pos="851"/>
        </w:tabs>
        <w:spacing w:after="0" w:line="240" w:lineRule="auto"/>
        <w:ind w:left="0" w:firstLine="709"/>
        <w:jc w:val="both"/>
        <w:rPr>
          <w:rFonts w:ascii="Times New Roman" w:hAnsi="Times New Roman" w:cs="Times New Roman"/>
          <w:sz w:val="24"/>
          <w:szCs w:val="24"/>
          <w:lang w:val="kk-KZ"/>
        </w:rPr>
      </w:pPr>
      <w:r w:rsidRPr="00091A11">
        <w:rPr>
          <w:rFonts w:ascii="Times New Roman" w:hAnsi="Times New Roman" w:cs="Times New Roman"/>
          <w:bCs/>
          <w:sz w:val="24"/>
          <w:szCs w:val="24"/>
          <w:lang w:val="kk-KZ"/>
        </w:rPr>
        <w:t>Нуртаева, А.К. Банктік операциялар</w:t>
      </w:r>
      <w:r w:rsidRPr="00091A11">
        <w:rPr>
          <w:rFonts w:ascii="Times New Roman" w:hAnsi="Times New Roman" w:cs="Times New Roman"/>
          <w:sz w:val="24"/>
          <w:szCs w:val="24"/>
          <w:lang w:val="kk-KZ"/>
        </w:rPr>
        <w:t> [Мәтін]: Оқу құралы / А.К. Нуртаева, С.Е. Абдықалық.- Талдықорған: І.Жансүгіров атындағы ЖУ, 2020.- 275 б.</w:t>
      </w:r>
    </w:p>
    <w:p w14:paraId="2F92949D" w14:textId="7FD52CEE" w:rsidR="00091A11" w:rsidRPr="00091A11" w:rsidRDefault="00091A11" w:rsidP="00091A11">
      <w:pPr>
        <w:pStyle w:val="ac"/>
        <w:numPr>
          <w:ilvl w:val="0"/>
          <w:numId w:val="13"/>
        </w:numPr>
        <w:tabs>
          <w:tab w:val="left" w:pos="0"/>
          <w:tab w:val="left" w:pos="851"/>
        </w:tabs>
        <w:spacing w:after="0" w:line="240" w:lineRule="auto"/>
        <w:ind w:left="0" w:firstLine="709"/>
        <w:jc w:val="both"/>
        <w:rPr>
          <w:rFonts w:ascii="Times New Roman" w:hAnsi="Times New Roman" w:cs="Times New Roman"/>
          <w:sz w:val="24"/>
          <w:szCs w:val="24"/>
          <w:lang w:val="kk-KZ"/>
        </w:rPr>
      </w:pPr>
      <w:r w:rsidRPr="00091A11">
        <w:rPr>
          <w:rFonts w:ascii="Times New Roman" w:hAnsi="Times New Roman" w:cs="Times New Roman"/>
          <w:sz w:val="24"/>
          <w:szCs w:val="24"/>
          <w:lang w:val="kk-KZ"/>
        </w:rPr>
        <w:t xml:space="preserve">Абдешова, А.Ш. Несие операцияларын басқару және талдау [Мәтін]: Оқу құралы / А.Ш. Абдешова.- </w:t>
      </w:r>
      <w:r w:rsidRPr="00091A11">
        <w:rPr>
          <w:rFonts w:ascii="Times New Roman" w:hAnsi="Times New Roman" w:cs="Times New Roman"/>
          <w:sz w:val="24"/>
          <w:szCs w:val="24"/>
        </w:rPr>
        <w:t xml:space="preserve">Алматы: </w:t>
      </w:r>
      <w:proofErr w:type="spellStart"/>
      <w:r w:rsidRPr="00091A11">
        <w:rPr>
          <w:rFonts w:ascii="Times New Roman" w:hAnsi="Times New Roman" w:cs="Times New Roman"/>
          <w:sz w:val="24"/>
          <w:szCs w:val="24"/>
        </w:rPr>
        <w:t>Қазақ</w:t>
      </w:r>
      <w:proofErr w:type="spellEnd"/>
      <w:r w:rsidRPr="00091A11">
        <w:rPr>
          <w:rFonts w:ascii="Times New Roman" w:hAnsi="Times New Roman" w:cs="Times New Roman"/>
          <w:sz w:val="24"/>
          <w:szCs w:val="24"/>
        </w:rPr>
        <w:t xml:space="preserve"> </w:t>
      </w:r>
      <w:proofErr w:type="spellStart"/>
      <w:r w:rsidRPr="00091A11">
        <w:rPr>
          <w:rFonts w:ascii="Times New Roman" w:hAnsi="Times New Roman" w:cs="Times New Roman"/>
          <w:sz w:val="24"/>
          <w:szCs w:val="24"/>
        </w:rPr>
        <w:t>университет</w:t>
      </w:r>
      <w:proofErr w:type="gramStart"/>
      <w:r w:rsidRPr="00091A11">
        <w:rPr>
          <w:rFonts w:ascii="Times New Roman" w:hAnsi="Times New Roman" w:cs="Times New Roman"/>
          <w:sz w:val="24"/>
          <w:szCs w:val="24"/>
        </w:rPr>
        <w:t>i</w:t>
      </w:r>
      <w:proofErr w:type="spellEnd"/>
      <w:proofErr w:type="gramEnd"/>
      <w:r w:rsidRPr="00091A11">
        <w:rPr>
          <w:rFonts w:ascii="Times New Roman" w:hAnsi="Times New Roman" w:cs="Times New Roman"/>
          <w:sz w:val="24"/>
          <w:szCs w:val="24"/>
        </w:rPr>
        <w:t>, 2019.- 107 б.</w:t>
      </w:r>
    </w:p>
    <w:p w14:paraId="30299C66" w14:textId="018F4533" w:rsidR="00091A11" w:rsidRPr="00091A11" w:rsidRDefault="00091A11" w:rsidP="00091A11">
      <w:pPr>
        <w:pStyle w:val="ac"/>
        <w:numPr>
          <w:ilvl w:val="0"/>
          <w:numId w:val="13"/>
        </w:numPr>
        <w:tabs>
          <w:tab w:val="left" w:pos="0"/>
          <w:tab w:val="left" w:pos="851"/>
        </w:tabs>
        <w:spacing w:after="0" w:line="240" w:lineRule="auto"/>
        <w:ind w:left="0" w:firstLine="709"/>
        <w:jc w:val="both"/>
        <w:rPr>
          <w:rFonts w:ascii="Times New Roman" w:hAnsi="Times New Roman"/>
          <w:noProof/>
          <w:sz w:val="24"/>
          <w:szCs w:val="24"/>
          <w:lang w:val="kk-KZ"/>
        </w:rPr>
      </w:pPr>
      <w:r w:rsidRPr="00091A11">
        <w:rPr>
          <w:rFonts w:ascii="Times New Roman" w:hAnsi="Times New Roman"/>
          <w:noProof/>
          <w:sz w:val="24"/>
          <w:szCs w:val="24"/>
          <w:lang w:val="kk-KZ"/>
        </w:rPr>
        <w:t>Сембиева, Л.М. Денежно-кредитное регулирование экономики. Т.1 [Текст]: Учебное пособие / Л.М. Сембиева.- Алматы: Эпиграф, 2016.- 320 с.</w:t>
      </w:r>
    </w:p>
    <w:p w14:paraId="705E64F4" w14:textId="3D8E7009" w:rsidR="00091A11" w:rsidRPr="00091A11" w:rsidRDefault="00091A11" w:rsidP="00091A11">
      <w:pPr>
        <w:pStyle w:val="ac"/>
        <w:numPr>
          <w:ilvl w:val="0"/>
          <w:numId w:val="13"/>
        </w:numPr>
        <w:tabs>
          <w:tab w:val="left" w:pos="0"/>
          <w:tab w:val="left" w:pos="851"/>
        </w:tabs>
        <w:spacing w:after="0" w:line="240" w:lineRule="auto"/>
        <w:ind w:left="0" w:firstLine="709"/>
        <w:jc w:val="both"/>
        <w:rPr>
          <w:rFonts w:ascii="Times New Roman" w:hAnsi="Times New Roman" w:cs="Times New Roman"/>
          <w:sz w:val="24"/>
          <w:szCs w:val="24"/>
          <w:lang w:val="kk-KZ"/>
        </w:rPr>
      </w:pPr>
      <w:r w:rsidRPr="00091A11">
        <w:rPr>
          <w:rFonts w:ascii="Times New Roman" w:hAnsi="Times New Roman" w:cs="Times New Roman"/>
          <w:sz w:val="24"/>
          <w:szCs w:val="24"/>
          <w:lang w:val="kk-KZ"/>
        </w:rPr>
        <w:t xml:space="preserve">Керімбекова, Н.Н. Банктік тәуекелдер және оны басқару [Мәтін]: Оқу құралы / Н.Н. Керімбекова, Г.И. Супуғалиева.- </w:t>
      </w:r>
      <w:r w:rsidRPr="00091A11">
        <w:rPr>
          <w:rFonts w:ascii="Times New Roman" w:hAnsi="Times New Roman" w:cs="Times New Roman"/>
          <w:sz w:val="24"/>
          <w:szCs w:val="24"/>
        </w:rPr>
        <w:t xml:space="preserve">Алматы: </w:t>
      </w:r>
      <w:proofErr w:type="spellStart"/>
      <w:r w:rsidRPr="00091A11">
        <w:rPr>
          <w:rFonts w:ascii="Times New Roman" w:hAnsi="Times New Roman" w:cs="Times New Roman"/>
          <w:sz w:val="24"/>
          <w:szCs w:val="24"/>
        </w:rPr>
        <w:t>Қазақ</w:t>
      </w:r>
      <w:proofErr w:type="spellEnd"/>
      <w:r w:rsidRPr="00091A11">
        <w:rPr>
          <w:rFonts w:ascii="Times New Roman" w:hAnsi="Times New Roman" w:cs="Times New Roman"/>
          <w:sz w:val="24"/>
          <w:szCs w:val="24"/>
        </w:rPr>
        <w:t xml:space="preserve"> </w:t>
      </w:r>
      <w:proofErr w:type="spellStart"/>
      <w:r w:rsidRPr="00091A11">
        <w:rPr>
          <w:rFonts w:ascii="Times New Roman" w:hAnsi="Times New Roman" w:cs="Times New Roman"/>
          <w:sz w:val="24"/>
          <w:szCs w:val="24"/>
        </w:rPr>
        <w:t>университет</w:t>
      </w:r>
      <w:proofErr w:type="gramStart"/>
      <w:r w:rsidRPr="00091A11">
        <w:rPr>
          <w:rFonts w:ascii="Times New Roman" w:hAnsi="Times New Roman" w:cs="Times New Roman"/>
          <w:sz w:val="24"/>
          <w:szCs w:val="24"/>
        </w:rPr>
        <w:t>i</w:t>
      </w:r>
      <w:proofErr w:type="spellEnd"/>
      <w:proofErr w:type="gramEnd"/>
      <w:r w:rsidRPr="00091A11">
        <w:rPr>
          <w:rFonts w:ascii="Times New Roman" w:hAnsi="Times New Roman" w:cs="Times New Roman"/>
          <w:sz w:val="24"/>
          <w:szCs w:val="24"/>
        </w:rPr>
        <w:t>, 2013.- 138б.</w:t>
      </w:r>
    </w:p>
    <w:p w14:paraId="1C6CCDAE" w14:textId="777142B1" w:rsidR="00091A11" w:rsidRPr="00091A11" w:rsidRDefault="00091A11" w:rsidP="00091A11">
      <w:pPr>
        <w:pStyle w:val="ac"/>
        <w:numPr>
          <w:ilvl w:val="0"/>
          <w:numId w:val="13"/>
        </w:numPr>
        <w:tabs>
          <w:tab w:val="left" w:pos="0"/>
          <w:tab w:val="left" w:pos="851"/>
        </w:tabs>
        <w:spacing w:after="0" w:line="240" w:lineRule="auto"/>
        <w:ind w:left="0" w:firstLine="709"/>
        <w:jc w:val="both"/>
        <w:rPr>
          <w:rFonts w:ascii="Times New Roman" w:hAnsi="Times New Roman" w:cs="Times New Roman"/>
          <w:sz w:val="24"/>
          <w:szCs w:val="24"/>
          <w:lang w:val="kk-KZ"/>
        </w:rPr>
      </w:pPr>
      <w:r w:rsidRPr="00091A11">
        <w:rPr>
          <w:rFonts w:ascii="Times New Roman" w:hAnsi="Times New Roman" w:cs="Times New Roman"/>
          <w:sz w:val="24"/>
          <w:szCs w:val="24"/>
          <w:lang w:val="kk-KZ"/>
        </w:rPr>
        <w:t xml:space="preserve">Маширова, Т.Н. Банк менеджменті [Мәтін]: Оқу құралы / Т.Н. Маширова.- </w:t>
      </w:r>
      <w:r w:rsidRPr="00091A11">
        <w:rPr>
          <w:rFonts w:ascii="Times New Roman" w:hAnsi="Times New Roman" w:cs="Times New Roman"/>
          <w:sz w:val="24"/>
          <w:szCs w:val="24"/>
        </w:rPr>
        <w:t xml:space="preserve">Алматы: </w:t>
      </w:r>
      <w:proofErr w:type="spellStart"/>
      <w:r w:rsidRPr="00091A11">
        <w:rPr>
          <w:rFonts w:ascii="Times New Roman" w:hAnsi="Times New Roman" w:cs="Times New Roman"/>
          <w:sz w:val="24"/>
          <w:szCs w:val="24"/>
        </w:rPr>
        <w:t>Эверо</w:t>
      </w:r>
      <w:proofErr w:type="spellEnd"/>
      <w:r w:rsidRPr="00091A11">
        <w:rPr>
          <w:rFonts w:ascii="Times New Roman" w:hAnsi="Times New Roman" w:cs="Times New Roman"/>
          <w:sz w:val="24"/>
          <w:szCs w:val="24"/>
        </w:rPr>
        <w:t>, 2014.- 168б.</w:t>
      </w:r>
    </w:p>
    <w:p w14:paraId="4F187EDB" w14:textId="22170B8D" w:rsidR="00091A11" w:rsidRPr="00091A11" w:rsidRDefault="00091A11" w:rsidP="00091A11">
      <w:pPr>
        <w:pStyle w:val="ac"/>
        <w:numPr>
          <w:ilvl w:val="0"/>
          <w:numId w:val="13"/>
        </w:numPr>
        <w:tabs>
          <w:tab w:val="left" w:pos="0"/>
          <w:tab w:val="left" w:pos="851"/>
        </w:tabs>
        <w:spacing w:after="0" w:line="240" w:lineRule="auto"/>
        <w:ind w:left="0" w:firstLine="709"/>
        <w:jc w:val="both"/>
        <w:rPr>
          <w:rFonts w:ascii="Times New Roman" w:hAnsi="Times New Roman" w:cs="Times New Roman"/>
          <w:sz w:val="24"/>
          <w:szCs w:val="24"/>
          <w:lang w:val="kk-KZ"/>
        </w:rPr>
      </w:pPr>
      <w:r w:rsidRPr="00091A11">
        <w:rPr>
          <w:rFonts w:ascii="Times New Roman" w:hAnsi="Times New Roman" w:cs="Times New Roman"/>
          <w:sz w:val="24"/>
          <w:szCs w:val="24"/>
          <w:lang w:val="kk-KZ"/>
        </w:rPr>
        <w:t xml:space="preserve">Қаржылық және басқарушылық талдау [Мәтін]: Оқу құралы / С.К.Байдыбекова, Р.К.Турысбекова, А.Д.Толегенова, Ж.И.Асанова.- Талдықорған: І.Жансүгіров атындағы ЖМУ, 2019.- </w:t>
      </w:r>
      <w:r w:rsidRPr="00091A11">
        <w:rPr>
          <w:rFonts w:ascii="Times New Roman" w:hAnsi="Times New Roman" w:cs="Times New Roman"/>
          <w:sz w:val="24"/>
          <w:szCs w:val="24"/>
        </w:rPr>
        <w:t>253 б.</w:t>
      </w:r>
    </w:p>
    <w:p w14:paraId="6922ED2C" w14:textId="455C1356" w:rsidR="00091A11" w:rsidRPr="00091A11" w:rsidRDefault="00091A11" w:rsidP="00091A11">
      <w:pPr>
        <w:pStyle w:val="ac"/>
        <w:numPr>
          <w:ilvl w:val="0"/>
          <w:numId w:val="13"/>
        </w:numPr>
        <w:tabs>
          <w:tab w:val="left" w:pos="0"/>
          <w:tab w:val="left" w:pos="851"/>
        </w:tabs>
        <w:spacing w:after="0" w:line="240" w:lineRule="auto"/>
        <w:ind w:left="0" w:firstLine="709"/>
        <w:jc w:val="both"/>
        <w:rPr>
          <w:rFonts w:ascii="Times New Roman" w:hAnsi="Times New Roman" w:cs="Times New Roman"/>
          <w:sz w:val="24"/>
          <w:szCs w:val="24"/>
          <w:lang w:val="kk-KZ"/>
        </w:rPr>
      </w:pPr>
      <w:proofErr w:type="spellStart"/>
      <w:r w:rsidRPr="00091A11">
        <w:rPr>
          <w:rFonts w:ascii="Times New Roman" w:hAnsi="Times New Roman" w:cs="Times New Roman"/>
          <w:sz w:val="24"/>
          <w:szCs w:val="24"/>
        </w:rPr>
        <w:t>Аманова</w:t>
      </w:r>
      <w:proofErr w:type="spellEnd"/>
      <w:r w:rsidRPr="00091A11">
        <w:rPr>
          <w:rFonts w:ascii="Times New Roman" w:hAnsi="Times New Roman" w:cs="Times New Roman"/>
          <w:sz w:val="24"/>
          <w:szCs w:val="24"/>
        </w:rPr>
        <w:t xml:space="preserve">, Г.Д. Экономический анализ [Текст]: Учебное пособие / Г.Д. </w:t>
      </w:r>
      <w:proofErr w:type="spellStart"/>
      <w:r w:rsidRPr="00091A11">
        <w:rPr>
          <w:rFonts w:ascii="Times New Roman" w:hAnsi="Times New Roman" w:cs="Times New Roman"/>
          <w:sz w:val="24"/>
          <w:szCs w:val="24"/>
        </w:rPr>
        <w:t>Аманова</w:t>
      </w:r>
      <w:proofErr w:type="spellEnd"/>
      <w:r w:rsidRPr="00091A11">
        <w:rPr>
          <w:rFonts w:ascii="Times New Roman" w:hAnsi="Times New Roman" w:cs="Times New Roman"/>
          <w:sz w:val="24"/>
          <w:szCs w:val="24"/>
        </w:rPr>
        <w:t xml:space="preserve">.- Алматы: </w:t>
      </w:r>
      <w:proofErr w:type="spellStart"/>
      <w:r w:rsidRPr="00091A11">
        <w:rPr>
          <w:rFonts w:ascii="Times New Roman" w:hAnsi="Times New Roman" w:cs="Times New Roman"/>
          <w:sz w:val="24"/>
          <w:szCs w:val="24"/>
        </w:rPr>
        <w:t>ТехноЭрудит</w:t>
      </w:r>
      <w:proofErr w:type="spellEnd"/>
      <w:r w:rsidRPr="00091A11">
        <w:rPr>
          <w:rFonts w:ascii="Times New Roman" w:hAnsi="Times New Roman" w:cs="Times New Roman"/>
          <w:sz w:val="24"/>
          <w:szCs w:val="24"/>
        </w:rPr>
        <w:t>, 2020.- 312 с.</w:t>
      </w:r>
    </w:p>
    <w:p w14:paraId="785E9983" w14:textId="73818C33" w:rsidR="00091A11" w:rsidRPr="00091A11" w:rsidRDefault="00091A11" w:rsidP="00091A11">
      <w:pPr>
        <w:pStyle w:val="ac"/>
        <w:numPr>
          <w:ilvl w:val="0"/>
          <w:numId w:val="13"/>
        </w:numPr>
        <w:tabs>
          <w:tab w:val="left" w:pos="0"/>
          <w:tab w:val="left" w:pos="851"/>
          <w:tab w:val="left" w:pos="1134"/>
        </w:tabs>
        <w:spacing w:after="0" w:line="240" w:lineRule="auto"/>
        <w:ind w:left="0" w:firstLine="709"/>
        <w:jc w:val="both"/>
        <w:rPr>
          <w:rFonts w:ascii="Times New Roman" w:hAnsi="Times New Roman" w:cs="Times New Roman"/>
          <w:bCs/>
          <w:sz w:val="24"/>
          <w:szCs w:val="24"/>
          <w:lang w:val="kk-KZ"/>
        </w:rPr>
      </w:pPr>
      <w:r w:rsidRPr="00091A11">
        <w:rPr>
          <w:rFonts w:ascii="Times New Roman" w:hAnsi="Times New Roman" w:cs="Times New Roman"/>
          <w:bCs/>
          <w:sz w:val="24"/>
          <w:szCs w:val="24"/>
          <w:lang w:val="kk-KZ"/>
        </w:rPr>
        <w:t xml:space="preserve">Шомшекова, Б.К. Коммерциялық банк қызметтерін қаржылық талдау [Мәтін]: Оқу құралы / Б.К. Шомшекова, Э.Ө. Қыдырбаева.- </w:t>
      </w:r>
      <w:proofErr w:type="spellStart"/>
      <w:r w:rsidRPr="00091A11">
        <w:rPr>
          <w:rFonts w:ascii="Times New Roman" w:hAnsi="Times New Roman" w:cs="Times New Roman"/>
          <w:bCs/>
          <w:sz w:val="24"/>
          <w:szCs w:val="24"/>
        </w:rPr>
        <w:t>Талдықорған</w:t>
      </w:r>
      <w:proofErr w:type="spellEnd"/>
      <w:proofErr w:type="gramStart"/>
      <w:r w:rsidRPr="00091A11">
        <w:rPr>
          <w:rFonts w:ascii="Times New Roman" w:hAnsi="Times New Roman" w:cs="Times New Roman"/>
          <w:bCs/>
          <w:sz w:val="24"/>
          <w:szCs w:val="24"/>
        </w:rPr>
        <w:t xml:space="preserve">: </w:t>
      </w:r>
      <w:proofErr w:type="spellStart"/>
      <w:r w:rsidRPr="00091A11">
        <w:rPr>
          <w:rFonts w:ascii="Times New Roman" w:hAnsi="Times New Roman" w:cs="Times New Roman"/>
          <w:bCs/>
          <w:sz w:val="24"/>
          <w:szCs w:val="24"/>
        </w:rPr>
        <w:t>І.</w:t>
      </w:r>
      <w:proofErr w:type="gramEnd"/>
      <w:r w:rsidRPr="00091A11">
        <w:rPr>
          <w:rFonts w:ascii="Times New Roman" w:hAnsi="Times New Roman" w:cs="Times New Roman"/>
          <w:bCs/>
          <w:sz w:val="24"/>
          <w:szCs w:val="24"/>
        </w:rPr>
        <w:t>Жансүгіров</w:t>
      </w:r>
      <w:proofErr w:type="spellEnd"/>
      <w:r w:rsidRPr="00091A11">
        <w:rPr>
          <w:rFonts w:ascii="Times New Roman" w:hAnsi="Times New Roman" w:cs="Times New Roman"/>
          <w:bCs/>
          <w:sz w:val="24"/>
          <w:szCs w:val="24"/>
        </w:rPr>
        <w:t xml:space="preserve"> </w:t>
      </w:r>
      <w:proofErr w:type="spellStart"/>
      <w:r w:rsidRPr="00091A11">
        <w:rPr>
          <w:rFonts w:ascii="Times New Roman" w:hAnsi="Times New Roman" w:cs="Times New Roman"/>
          <w:bCs/>
          <w:sz w:val="24"/>
          <w:szCs w:val="24"/>
        </w:rPr>
        <w:t>атындағы</w:t>
      </w:r>
      <w:proofErr w:type="spellEnd"/>
      <w:r w:rsidRPr="00091A11">
        <w:rPr>
          <w:rFonts w:ascii="Times New Roman" w:hAnsi="Times New Roman" w:cs="Times New Roman"/>
          <w:bCs/>
          <w:sz w:val="24"/>
          <w:szCs w:val="24"/>
        </w:rPr>
        <w:t xml:space="preserve"> ЖУ, 2021.- 194 б.</w:t>
      </w:r>
    </w:p>
    <w:p w14:paraId="4BEC6F20" w14:textId="42A6A565" w:rsidR="00091A11" w:rsidRPr="00091A11" w:rsidRDefault="00091A11" w:rsidP="00091A11">
      <w:pPr>
        <w:pStyle w:val="ac"/>
        <w:numPr>
          <w:ilvl w:val="0"/>
          <w:numId w:val="13"/>
        </w:numPr>
        <w:tabs>
          <w:tab w:val="left" w:pos="0"/>
          <w:tab w:val="left" w:pos="851"/>
          <w:tab w:val="left" w:pos="1134"/>
        </w:tabs>
        <w:spacing w:after="0" w:line="240" w:lineRule="auto"/>
        <w:ind w:left="0" w:firstLine="709"/>
        <w:jc w:val="both"/>
        <w:rPr>
          <w:rFonts w:ascii="Times New Roman" w:hAnsi="Times New Roman" w:cs="Times New Roman"/>
          <w:sz w:val="24"/>
          <w:szCs w:val="24"/>
          <w:lang w:val="kk-KZ"/>
        </w:rPr>
      </w:pPr>
      <w:proofErr w:type="spellStart"/>
      <w:r w:rsidRPr="00091A11">
        <w:rPr>
          <w:rFonts w:ascii="Times New Roman" w:hAnsi="Times New Roman" w:cs="Times New Roman"/>
          <w:bCs/>
          <w:sz w:val="24"/>
          <w:szCs w:val="24"/>
        </w:rPr>
        <w:t>Садвокасова</w:t>
      </w:r>
      <w:proofErr w:type="spellEnd"/>
      <w:r w:rsidRPr="00091A11">
        <w:rPr>
          <w:rFonts w:ascii="Times New Roman" w:hAnsi="Times New Roman" w:cs="Times New Roman"/>
          <w:bCs/>
          <w:sz w:val="24"/>
          <w:szCs w:val="24"/>
        </w:rPr>
        <w:t>, К.Ж.</w:t>
      </w:r>
      <w:r w:rsidRPr="00091A11">
        <w:rPr>
          <w:rFonts w:ascii="Times New Roman" w:hAnsi="Times New Roman" w:cs="Times New Roman"/>
          <w:bCs/>
          <w:sz w:val="24"/>
          <w:szCs w:val="24"/>
          <w:lang w:val="kk-KZ"/>
        </w:rPr>
        <w:t xml:space="preserve"> </w:t>
      </w:r>
      <w:r w:rsidRPr="00091A11">
        <w:rPr>
          <w:rFonts w:ascii="Times New Roman" w:hAnsi="Times New Roman" w:cs="Times New Roman"/>
          <w:bCs/>
          <w:sz w:val="24"/>
          <w:szCs w:val="24"/>
        </w:rPr>
        <w:t xml:space="preserve">Совершенствование банковского регулирования и надзора в </w:t>
      </w:r>
      <w:proofErr w:type="spellStart"/>
      <w:r w:rsidRPr="00091A11">
        <w:rPr>
          <w:rFonts w:ascii="Times New Roman" w:hAnsi="Times New Roman" w:cs="Times New Roman"/>
          <w:bCs/>
          <w:sz w:val="24"/>
          <w:szCs w:val="24"/>
        </w:rPr>
        <w:t>РК</w:t>
      </w:r>
      <w:proofErr w:type="gramStart"/>
      <w:r w:rsidRPr="00091A11">
        <w:rPr>
          <w:rFonts w:ascii="Times New Roman" w:hAnsi="Times New Roman" w:cs="Times New Roman"/>
          <w:bCs/>
          <w:sz w:val="24"/>
          <w:szCs w:val="24"/>
        </w:rPr>
        <w:t>:Т</w:t>
      </w:r>
      <w:proofErr w:type="gramEnd"/>
      <w:r w:rsidRPr="00091A11">
        <w:rPr>
          <w:rFonts w:ascii="Times New Roman" w:hAnsi="Times New Roman" w:cs="Times New Roman"/>
          <w:bCs/>
          <w:sz w:val="24"/>
          <w:szCs w:val="24"/>
        </w:rPr>
        <w:t>еория</w:t>
      </w:r>
      <w:proofErr w:type="spellEnd"/>
      <w:r w:rsidRPr="00091A11">
        <w:rPr>
          <w:rFonts w:ascii="Times New Roman" w:hAnsi="Times New Roman" w:cs="Times New Roman"/>
          <w:bCs/>
          <w:sz w:val="24"/>
          <w:szCs w:val="24"/>
        </w:rPr>
        <w:t xml:space="preserve"> и практика [Текст]: Монография / К.Ж. </w:t>
      </w:r>
      <w:proofErr w:type="spellStart"/>
      <w:r w:rsidRPr="00091A11">
        <w:rPr>
          <w:rFonts w:ascii="Times New Roman" w:hAnsi="Times New Roman" w:cs="Times New Roman"/>
          <w:bCs/>
          <w:sz w:val="24"/>
          <w:szCs w:val="24"/>
        </w:rPr>
        <w:t>Садвокасова</w:t>
      </w:r>
      <w:proofErr w:type="spellEnd"/>
      <w:r w:rsidRPr="00091A11">
        <w:rPr>
          <w:rFonts w:ascii="Times New Roman" w:hAnsi="Times New Roman" w:cs="Times New Roman"/>
          <w:bCs/>
          <w:sz w:val="24"/>
          <w:szCs w:val="24"/>
        </w:rPr>
        <w:t xml:space="preserve">.- Алматы: </w:t>
      </w:r>
      <w:proofErr w:type="spellStart"/>
      <w:r w:rsidRPr="00091A11">
        <w:rPr>
          <w:rFonts w:ascii="Times New Roman" w:hAnsi="Times New Roman" w:cs="Times New Roman"/>
          <w:bCs/>
          <w:sz w:val="24"/>
          <w:szCs w:val="24"/>
        </w:rPr>
        <w:t>CyberSmith</w:t>
      </w:r>
      <w:proofErr w:type="spellEnd"/>
      <w:r w:rsidRPr="00091A11">
        <w:rPr>
          <w:rFonts w:ascii="Times New Roman" w:hAnsi="Times New Roman" w:cs="Times New Roman"/>
          <w:bCs/>
          <w:sz w:val="24"/>
          <w:szCs w:val="24"/>
        </w:rPr>
        <w:t>, 2017.- 380 с.</w:t>
      </w:r>
    </w:p>
    <w:sectPr w:rsidR="00091A11" w:rsidRPr="00091A11">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Georgia">
    <w:panose1 w:val="02040502050405020303"/>
    <w:charset w:val="CC"/>
    <w:family w:val="roman"/>
    <w:pitch w:val="variable"/>
    <w:sig w:usb0="00000287" w:usb1="00000000" w:usb2="00000000" w:usb3="00000000" w:csb0="0000009F" w:csb1="00000000"/>
  </w:font>
  <w:font w:name="Lucida Sans Unicode">
    <w:panose1 w:val="020B0602030504020204"/>
    <w:charset w:val="CC"/>
    <w:family w:val="swiss"/>
    <w:pitch w:val="variable"/>
    <w:sig w:usb0="80000AFF" w:usb1="0000396B" w:usb2="00000000" w:usb3="00000000" w:csb0="000000BF" w:csb1="00000000"/>
  </w:font>
  <w:font w:name="Sylfaen">
    <w:panose1 w:val="010A0502050306030303"/>
    <w:charset w:val="CC"/>
    <w:family w:val="roman"/>
    <w:pitch w:val="variable"/>
    <w:sig w:usb0="040006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Courier New">
    <w:panose1 w:val="02070309020205020404"/>
    <w:charset w:val="CC"/>
    <w:family w:val="modern"/>
    <w:pitch w:val="fixed"/>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D34674"/>
    <w:multiLevelType w:val="hybridMultilevel"/>
    <w:tmpl w:val="869CA5F8"/>
    <w:lvl w:ilvl="0" w:tplc="0DB054B8">
      <w:start w:val="14"/>
      <w:numFmt w:val="decimal"/>
      <w:lvlText w:val="%1."/>
      <w:lvlJc w:val="left"/>
      <w:pPr>
        <w:ind w:left="1084" w:hanging="37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
    <w:nsid w:val="131B1B17"/>
    <w:multiLevelType w:val="hybridMultilevel"/>
    <w:tmpl w:val="E370CF60"/>
    <w:lvl w:ilvl="0" w:tplc="35042E38">
      <w:start w:val="1"/>
      <w:numFmt w:val="decimal"/>
      <w:lvlText w:val="%1."/>
      <w:lvlJc w:val="left"/>
      <w:pPr>
        <w:tabs>
          <w:tab w:val="num" w:pos="720"/>
        </w:tabs>
        <w:ind w:left="720" w:hanging="360"/>
      </w:pPr>
      <w:rPr>
        <w:b/>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
    <w:nsid w:val="16A2050F"/>
    <w:multiLevelType w:val="hybridMultilevel"/>
    <w:tmpl w:val="A4607026"/>
    <w:lvl w:ilvl="0" w:tplc="ED08E86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
    <w:nsid w:val="1E9313F9"/>
    <w:multiLevelType w:val="hybridMultilevel"/>
    <w:tmpl w:val="E1143B90"/>
    <w:lvl w:ilvl="0" w:tplc="BA4A364E">
      <w:start w:val="18"/>
      <w:numFmt w:val="decimal"/>
      <w:lvlText w:val="%1."/>
      <w:lvlJc w:val="left"/>
      <w:pPr>
        <w:ind w:left="735" w:hanging="37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20DE0EEF"/>
    <w:multiLevelType w:val="hybridMultilevel"/>
    <w:tmpl w:val="1AD6EC38"/>
    <w:lvl w:ilvl="0" w:tplc="FD90468E">
      <w:start w:val="16"/>
      <w:numFmt w:val="decimal"/>
      <w:lvlText w:val="%1."/>
      <w:lvlJc w:val="left"/>
      <w:pPr>
        <w:ind w:left="1226" w:hanging="375"/>
      </w:pPr>
      <w:rPr>
        <w:rFonts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
    <w:nsid w:val="30242056"/>
    <w:multiLevelType w:val="hybridMultilevel"/>
    <w:tmpl w:val="B2760DDE"/>
    <w:lvl w:ilvl="0" w:tplc="80140636">
      <w:start w:val="24"/>
      <w:numFmt w:val="decimal"/>
      <w:lvlText w:val="%1."/>
      <w:lvlJc w:val="left"/>
      <w:pPr>
        <w:ind w:left="1444" w:hanging="375"/>
      </w:pPr>
      <w:rPr>
        <w:rFonts w:hint="default"/>
        <w:b w:val="0"/>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
    <w:nsid w:val="3E3255D0"/>
    <w:multiLevelType w:val="hybridMultilevel"/>
    <w:tmpl w:val="CB94627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5B3C4500"/>
    <w:multiLevelType w:val="hybridMultilevel"/>
    <w:tmpl w:val="5926A18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66371104"/>
    <w:multiLevelType w:val="hybridMultilevel"/>
    <w:tmpl w:val="82A8E1C8"/>
    <w:lvl w:ilvl="0" w:tplc="32C63BE8">
      <w:start w:val="10"/>
      <w:numFmt w:val="decimal"/>
      <w:lvlText w:val="%1."/>
      <w:lvlJc w:val="left"/>
      <w:pPr>
        <w:ind w:left="1084" w:hanging="37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nsid w:val="6B6D0AAC"/>
    <w:multiLevelType w:val="hybridMultilevel"/>
    <w:tmpl w:val="08560DC2"/>
    <w:lvl w:ilvl="0" w:tplc="C406CE9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
    <w:nsid w:val="6C787652"/>
    <w:multiLevelType w:val="hybridMultilevel"/>
    <w:tmpl w:val="E69446A4"/>
    <w:lvl w:ilvl="0" w:tplc="8BF6C99C">
      <w:start w:val="8"/>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nsid w:val="71D25BB1"/>
    <w:multiLevelType w:val="hybridMultilevel"/>
    <w:tmpl w:val="241A5A74"/>
    <w:lvl w:ilvl="0" w:tplc="8B7EE95C">
      <w:start w:val="6"/>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
    <w:nsid w:val="77C16FD6"/>
    <w:multiLevelType w:val="hybridMultilevel"/>
    <w:tmpl w:val="D0E09A60"/>
    <w:lvl w:ilvl="0" w:tplc="DA42BFA4">
      <w:start w:val="24"/>
      <w:numFmt w:val="decimal"/>
      <w:lvlText w:val="%1."/>
      <w:lvlJc w:val="left"/>
      <w:pPr>
        <w:ind w:left="1084" w:hanging="375"/>
      </w:pPr>
      <w:rPr>
        <w:rFonts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2"/>
  </w:num>
  <w:num w:numId="2">
    <w:abstractNumId w:val="11"/>
  </w:num>
  <w:num w:numId="3">
    <w:abstractNumId w:val="10"/>
  </w:num>
  <w:num w:numId="4">
    <w:abstractNumId w:val="8"/>
  </w:num>
  <w:num w:numId="5">
    <w:abstractNumId w:val="0"/>
  </w:num>
  <w:num w:numId="6">
    <w:abstractNumId w:val="4"/>
  </w:num>
  <w:num w:numId="7">
    <w:abstractNumId w:val="3"/>
  </w:num>
  <w:num w:numId="8">
    <w:abstractNumId w:val="12"/>
  </w:num>
  <w:num w:numId="9">
    <w:abstractNumId w:val="5"/>
  </w:num>
  <w:num w:numId="10">
    <w:abstractNumId w:val="6"/>
  </w:num>
  <w:num w:numId="11">
    <w:abstractNumId w:val="1"/>
  </w:num>
  <w:num w:numId="12">
    <w:abstractNumId w:val="7"/>
  </w:num>
  <w:num w:numId="13">
    <w:abstractNumId w:val="9"/>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73E23"/>
    <w:rsid w:val="000139AB"/>
    <w:rsid w:val="00053849"/>
    <w:rsid w:val="00055D96"/>
    <w:rsid w:val="00091A11"/>
    <w:rsid w:val="000A353E"/>
    <w:rsid w:val="000C449C"/>
    <w:rsid w:val="000D4AC7"/>
    <w:rsid w:val="001125AA"/>
    <w:rsid w:val="0016493D"/>
    <w:rsid w:val="00167DCF"/>
    <w:rsid w:val="001C2017"/>
    <w:rsid w:val="00246CC2"/>
    <w:rsid w:val="0025101F"/>
    <w:rsid w:val="00270CDB"/>
    <w:rsid w:val="0027449C"/>
    <w:rsid w:val="0028332B"/>
    <w:rsid w:val="00287D06"/>
    <w:rsid w:val="002E3C14"/>
    <w:rsid w:val="00304A35"/>
    <w:rsid w:val="00326E5B"/>
    <w:rsid w:val="0033305B"/>
    <w:rsid w:val="00335946"/>
    <w:rsid w:val="0034175E"/>
    <w:rsid w:val="003B59E0"/>
    <w:rsid w:val="003D17A1"/>
    <w:rsid w:val="003D6303"/>
    <w:rsid w:val="003E1FC0"/>
    <w:rsid w:val="003F6165"/>
    <w:rsid w:val="00412068"/>
    <w:rsid w:val="00426BF7"/>
    <w:rsid w:val="004365F6"/>
    <w:rsid w:val="00460EE0"/>
    <w:rsid w:val="00476F36"/>
    <w:rsid w:val="004F08F8"/>
    <w:rsid w:val="00506FEC"/>
    <w:rsid w:val="00512C39"/>
    <w:rsid w:val="00570074"/>
    <w:rsid w:val="005977F1"/>
    <w:rsid w:val="005A4907"/>
    <w:rsid w:val="005B09FA"/>
    <w:rsid w:val="005F119D"/>
    <w:rsid w:val="0060586E"/>
    <w:rsid w:val="00607BEC"/>
    <w:rsid w:val="00615A61"/>
    <w:rsid w:val="00626546"/>
    <w:rsid w:val="0066688F"/>
    <w:rsid w:val="007C1F54"/>
    <w:rsid w:val="00825A30"/>
    <w:rsid w:val="00863B15"/>
    <w:rsid w:val="0087659E"/>
    <w:rsid w:val="00890382"/>
    <w:rsid w:val="008E36E9"/>
    <w:rsid w:val="009111DC"/>
    <w:rsid w:val="009773C0"/>
    <w:rsid w:val="009A5D9F"/>
    <w:rsid w:val="009A7309"/>
    <w:rsid w:val="009C2ECA"/>
    <w:rsid w:val="00A26EE6"/>
    <w:rsid w:val="00A7652D"/>
    <w:rsid w:val="00A97D27"/>
    <w:rsid w:val="00AB013E"/>
    <w:rsid w:val="00AC4D28"/>
    <w:rsid w:val="00AD0CF3"/>
    <w:rsid w:val="00B040B5"/>
    <w:rsid w:val="00B05A65"/>
    <w:rsid w:val="00B73E23"/>
    <w:rsid w:val="00BA03B9"/>
    <w:rsid w:val="00BA1490"/>
    <w:rsid w:val="00BA71AF"/>
    <w:rsid w:val="00BB41BD"/>
    <w:rsid w:val="00BD4528"/>
    <w:rsid w:val="00BF1AB5"/>
    <w:rsid w:val="00C44030"/>
    <w:rsid w:val="00C77FD7"/>
    <w:rsid w:val="00C9609F"/>
    <w:rsid w:val="00D032C4"/>
    <w:rsid w:val="00D36CF9"/>
    <w:rsid w:val="00D519E3"/>
    <w:rsid w:val="00DA29DC"/>
    <w:rsid w:val="00DB0788"/>
    <w:rsid w:val="00DC751C"/>
    <w:rsid w:val="00E15F18"/>
    <w:rsid w:val="00E56DF7"/>
    <w:rsid w:val="00EB09BC"/>
    <w:rsid w:val="00EE1AD3"/>
    <w:rsid w:val="00F07C95"/>
    <w:rsid w:val="00F61452"/>
    <w:rsid w:val="00F70C86"/>
    <w:rsid w:val="00F720B4"/>
    <w:rsid w:val="00F92C4A"/>
    <w:rsid w:val="00FB19E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155F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next w:val="a"/>
    <w:link w:val="20"/>
    <w:qFormat/>
    <w:rsid w:val="00AC4D28"/>
    <w:pPr>
      <w:keepNext/>
      <w:spacing w:before="240" w:after="60" w:line="240" w:lineRule="auto"/>
      <w:outlineLvl w:val="1"/>
    </w:pPr>
    <w:rPr>
      <w:rFonts w:ascii="Arial" w:eastAsia="Times New Roman" w:hAnsi="Arial" w:cs="Arial"/>
      <w:b/>
      <w:bCs/>
      <w:i/>
      <w:iCs/>
      <w:sz w:val="28"/>
      <w:szCs w:val="2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A1490"/>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BA1490"/>
    <w:rPr>
      <w:rFonts w:ascii="Tahoma" w:hAnsi="Tahoma" w:cs="Tahoma"/>
      <w:sz w:val="16"/>
      <w:szCs w:val="16"/>
    </w:rPr>
  </w:style>
  <w:style w:type="character" w:customStyle="1" w:styleId="20">
    <w:name w:val="Заголовок 2 Знак"/>
    <w:basedOn w:val="a0"/>
    <w:link w:val="2"/>
    <w:rsid w:val="00AC4D28"/>
    <w:rPr>
      <w:rFonts w:ascii="Arial" w:eastAsia="Times New Roman" w:hAnsi="Arial" w:cs="Arial"/>
      <w:b/>
      <w:bCs/>
      <w:i/>
      <w:iCs/>
      <w:sz w:val="28"/>
      <w:szCs w:val="28"/>
      <w:lang w:eastAsia="ru-RU"/>
    </w:rPr>
  </w:style>
  <w:style w:type="paragraph" w:styleId="a5">
    <w:name w:val="No Spacing"/>
    <w:link w:val="a6"/>
    <w:uiPriority w:val="1"/>
    <w:qFormat/>
    <w:rsid w:val="00AC4D28"/>
    <w:pPr>
      <w:spacing w:after="0" w:line="240" w:lineRule="auto"/>
    </w:pPr>
    <w:rPr>
      <w:rFonts w:ascii="Calibri" w:eastAsia="Calibri" w:hAnsi="Calibri" w:cs="Times New Roman"/>
      <w:lang w:eastAsia="ru-RU"/>
    </w:rPr>
  </w:style>
  <w:style w:type="character" w:customStyle="1" w:styleId="a7">
    <w:name w:val="Основной текст_"/>
    <w:basedOn w:val="a0"/>
    <w:link w:val="1"/>
    <w:rsid w:val="00AC4D28"/>
    <w:rPr>
      <w:rFonts w:ascii="Times New Roman" w:eastAsia="Times New Roman" w:hAnsi="Times New Roman" w:cs="Times New Roman"/>
      <w:spacing w:val="-2"/>
      <w:sz w:val="20"/>
      <w:szCs w:val="20"/>
      <w:shd w:val="clear" w:color="auto" w:fill="FFFFFF"/>
    </w:rPr>
  </w:style>
  <w:style w:type="character" w:customStyle="1" w:styleId="85pt0pt">
    <w:name w:val="Основной текст + 8;5 pt;Интервал 0 pt"/>
    <w:basedOn w:val="a7"/>
    <w:rsid w:val="00AC4D28"/>
    <w:rPr>
      <w:rFonts w:ascii="Times New Roman" w:eastAsia="Times New Roman" w:hAnsi="Times New Roman" w:cs="Times New Roman"/>
      <w:color w:val="000000"/>
      <w:spacing w:val="1"/>
      <w:w w:val="100"/>
      <w:position w:val="0"/>
      <w:sz w:val="17"/>
      <w:szCs w:val="17"/>
      <w:shd w:val="clear" w:color="auto" w:fill="FFFFFF"/>
      <w:lang w:val="en-US"/>
    </w:rPr>
  </w:style>
  <w:style w:type="paragraph" w:customStyle="1" w:styleId="1">
    <w:name w:val="Основной текст1"/>
    <w:basedOn w:val="a"/>
    <w:link w:val="a7"/>
    <w:rsid w:val="00AC4D28"/>
    <w:pPr>
      <w:widowControl w:val="0"/>
      <w:shd w:val="clear" w:color="auto" w:fill="FFFFFF"/>
      <w:spacing w:after="0" w:line="0" w:lineRule="atLeast"/>
      <w:ind w:hanging="340"/>
      <w:jc w:val="both"/>
    </w:pPr>
    <w:rPr>
      <w:rFonts w:ascii="Times New Roman" w:eastAsia="Times New Roman" w:hAnsi="Times New Roman" w:cs="Times New Roman"/>
      <w:spacing w:val="-2"/>
      <w:sz w:val="20"/>
      <w:szCs w:val="20"/>
    </w:rPr>
  </w:style>
  <w:style w:type="character" w:customStyle="1" w:styleId="9pt0pt">
    <w:name w:val="Основной текст + 9 pt;Интервал 0 pt"/>
    <w:basedOn w:val="a7"/>
    <w:rsid w:val="00AC4D28"/>
    <w:rPr>
      <w:rFonts w:ascii="Times New Roman" w:eastAsia="Times New Roman" w:hAnsi="Times New Roman" w:cs="Times New Roman"/>
      <w:b w:val="0"/>
      <w:bCs w:val="0"/>
      <w:i w:val="0"/>
      <w:iCs w:val="0"/>
      <w:smallCaps w:val="0"/>
      <w:strike w:val="0"/>
      <w:color w:val="000000"/>
      <w:spacing w:val="4"/>
      <w:w w:val="100"/>
      <w:position w:val="0"/>
      <w:sz w:val="18"/>
      <w:szCs w:val="18"/>
      <w:u w:val="none"/>
      <w:shd w:val="clear" w:color="auto" w:fill="FFFFFF"/>
      <w:lang w:val="en-US"/>
    </w:rPr>
  </w:style>
  <w:style w:type="character" w:customStyle="1" w:styleId="Georgia8pt0pt">
    <w:name w:val="Основной текст + Georgia;8 pt;Интервал 0 pt"/>
    <w:basedOn w:val="a7"/>
    <w:rsid w:val="00AC4D28"/>
    <w:rPr>
      <w:rFonts w:ascii="Georgia" w:eastAsia="Georgia" w:hAnsi="Georgia" w:cs="Georgia"/>
      <w:b w:val="0"/>
      <w:bCs w:val="0"/>
      <w:i w:val="0"/>
      <w:iCs w:val="0"/>
      <w:smallCaps w:val="0"/>
      <w:strike w:val="0"/>
      <w:color w:val="000000"/>
      <w:spacing w:val="0"/>
      <w:w w:val="100"/>
      <w:position w:val="0"/>
      <w:sz w:val="16"/>
      <w:szCs w:val="16"/>
      <w:u w:val="none"/>
      <w:shd w:val="clear" w:color="auto" w:fill="FFFFFF"/>
    </w:rPr>
  </w:style>
  <w:style w:type="character" w:customStyle="1" w:styleId="75pt0pt">
    <w:name w:val="Основной текст + 7;5 pt;Интервал 0 pt"/>
    <w:basedOn w:val="a7"/>
    <w:rsid w:val="00AC4D28"/>
    <w:rPr>
      <w:rFonts w:ascii="Times New Roman" w:eastAsia="Times New Roman" w:hAnsi="Times New Roman" w:cs="Times New Roman"/>
      <w:b w:val="0"/>
      <w:bCs w:val="0"/>
      <w:i w:val="0"/>
      <w:iCs w:val="0"/>
      <w:smallCaps w:val="0"/>
      <w:strike w:val="0"/>
      <w:color w:val="000000"/>
      <w:spacing w:val="3"/>
      <w:w w:val="100"/>
      <w:position w:val="0"/>
      <w:sz w:val="15"/>
      <w:szCs w:val="15"/>
      <w:u w:val="none"/>
      <w:shd w:val="clear" w:color="auto" w:fill="FFFFFF"/>
      <w:lang w:val="en-US"/>
    </w:rPr>
  </w:style>
  <w:style w:type="character" w:customStyle="1" w:styleId="a8">
    <w:name w:val="Основной текст + Малые прописные"/>
    <w:basedOn w:val="a7"/>
    <w:rsid w:val="00AC4D28"/>
    <w:rPr>
      <w:rFonts w:ascii="Times New Roman" w:eastAsia="Times New Roman" w:hAnsi="Times New Roman" w:cs="Times New Roman"/>
      <w:b w:val="0"/>
      <w:bCs w:val="0"/>
      <w:i w:val="0"/>
      <w:iCs w:val="0"/>
      <w:smallCaps/>
      <w:strike w:val="0"/>
      <w:color w:val="000000"/>
      <w:spacing w:val="-2"/>
      <w:w w:val="100"/>
      <w:position w:val="0"/>
      <w:sz w:val="20"/>
      <w:szCs w:val="20"/>
      <w:u w:val="none"/>
      <w:shd w:val="clear" w:color="auto" w:fill="FFFFFF"/>
      <w:lang w:val="en-US"/>
    </w:rPr>
  </w:style>
  <w:style w:type="character" w:customStyle="1" w:styleId="95pt0pt">
    <w:name w:val="Основной текст + 9;5 pt;Полужирный;Интервал 0 pt"/>
    <w:basedOn w:val="a7"/>
    <w:rsid w:val="00AC4D28"/>
    <w:rPr>
      <w:rFonts w:ascii="Times New Roman" w:eastAsia="Times New Roman" w:hAnsi="Times New Roman" w:cs="Times New Roman"/>
      <w:b/>
      <w:bCs/>
      <w:i w:val="0"/>
      <w:iCs w:val="0"/>
      <w:smallCaps w:val="0"/>
      <w:strike w:val="0"/>
      <w:color w:val="000000"/>
      <w:spacing w:val="-1"/>
      <w:w w:val="100"/>
      <w:position w:val="0"/>
      <w:sz w:val="19"/>
      <w:szCs w:val="19"/>
      <w:u w:val="none"/>
      <w:shd w:val="clear" w:color="auto" w:fill="FFFFFF"/>
      <w:lang w:val="en-US"/>
    </w:rPr>
  </w:style>
  <w:style w:type="character" w:customStyle="1" w:styleId="8pt0pt">
    <w:name w:val="Основной текст + 8 pt;Полужирный;Интервал 0 pt"/>
    <w:basedOn w:val="a7"/>
    <w:rsid w:val="00AC4D28"/>
    <w:rPr>
      <w:rFonts w:ascii="Times New Roman" w:eastAsia="Times New Roman" w:hAnsi="Times New Roman" w:cs="Times New Roman"/>
      <w:b/>
      <w:bCs/>
      <w:i w:val="0"/>
      <w:iCs w:val="0"/>
      <w:smallCaps w:val="0"/>
      <w:strike w:val="0"/>
      <w:color w:val="000000"/>
      <w:spacing w:val="4"/>
      <w:w w:val="100"/>
      <w:position w:val="0"/>
      <w:sz w:val="16"/>
      <w:szCs w:val="16"/>
      <w:u w:val="none"/>
      <w:shd w:val="clear" w:color="auto" w:fill="FFFFFF"/>
      <w:lang w:val="en-US"/>
    </w:rPr>
  </w:style>
  <w:style w:type="character" w:customStyle="1" w:styleId="a9">
    <w:name w:val="Основной текст + Полужирный"/>
    <w:basedOn w:val="a7"/>
    <w:rsid w:val="00AC4D28"/>
    <w:rPr>
      <w:rFonts w:ascii="Times New Roman" w:eastAsia="Times New Roman" w:hAnsi="Times New Roman" w:cs="Times New Roman"/>
      <w:b/>
      <w:bCs/>
      <w:i w:val="0"/>
      <w:iCs w:val="0"/>
      <w:smallCaps w:val="0"/>
      <w:strike w:val="0"/>
      <w:color w:val="000000"/>
      <w:spacing w:val="-2"/>
      <w:w w:val="100"/>
      <w:position w:val="0"/>
      <w:sz w:val="20"/>
      <w:szCs w:val="20"/>
      <w:u w:val="none"/>
      <w:shd w:val="clear" w:color="auto" w:fill="FFFFFF"/>
      <w:lang w:val="ru-RU"/>
    </w:rPr>
  </w:style>
  <w:style w:type="character" w:customStyle="1" w:styleId="0pt">
    <w:name w:val="Основной текст + Полужирный;Интервал 0 pt"/>
    <w:basedOn w:val="a7"/>
    <w:rsid w:val="00AC4D28"/>
    <w:rPr>
      <w:rFonts w:ascii="Times New Roman" w:eastAsia="Times New Roman" w:hAnsi="Times New Roman" w:cs="Times New Roman"/>
      <w:b/>
      <w:bCs/>
      <w:i w:val="0"/>
      <w:iCs w:val="0"/>
      <w:smallCaps w:val="0"/>
      <w:strike w:val="0"/>
      <w:color w:val="000000"/>
      <w:spacing w:val="-1"/>
      <w:w w:val="100"/>
      <w:position w:val="0"/>
      <w:sz w:val="20"/>
      <w:szCs w:val="20"/>
      <w:u w:val="none"/>
      <w:shd w:val="clear" w:color="auto" w:fill="FFFFFF"/>
      <w:lang w:val="en-US"/>
    </w:rPr>
  </w:style>
  <w:style w:type="character" w:customStyle="1" w:styleId="9pt0pt0">
    <w:name w:val="Основной текст + 9 pt;Полужирный;Интервал 0 pt"/>
    <w:basedOn w:val="a7"/>
    <w:rsid w:val="00AC4D28"/>
    <w:rPr>
      <w:rFonts w:ascii="Times New Roman" w:eastAsia="Times New Roman" w:hAnsi="Times New Roman" w:cs="Times New Roman"/>
      <w:b/>
      <w:bCs/>
      <w:i w:val="0"/>
      <w:iCs w:val="0"/>
      <w:smallCaps w:val="0"/>
      <w:strike w:val="0"/>
      <w:color w:val="000000"/>
      <w:spacing w:val="4"/>
      <w:w w:val="100"/>
      <w:position w:val="0"/>
      <w:sz w:val="18"/>
      <w:szCs w:val="18"/>
      <w:u w:val="none"/>
      <w:shd w:val="clear" w:color="auto" w:fill="FFFFFF"/>
      <w:lang w:val="en-US"/>
    </w:rPr>
  </w:style>
  <w:style w:type="character" w:customStyle="1" w:styleId="95pt0pt0">
    <w:name w:val="Основной текст + 9;5 pt;Интервал 0 pt"/>
    <w:basedOn w:val="a7"/>
    <w:rsid w:val="00AC4D28"/>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en-US"/>
    </w:rPr>
  </w:style>
  <w:style w:type="character" w:customStyle="1" w:styleId="85pt0pt0">
    <w:name w:val="Основной текст + 8;5 pt;Полужирный;Интервал 0 pt"/>
    <w:basedOn w:val="a7"/>
    <w:rsid w:val="00AC4D28"/>
    <w:rPr>
      <w:rFonts w:ascii="Times New Roman" w:eastAsia="Times New Roman" w:hAnsi="Times New Roman" w:cs="Times New Roman"/>
      <w:b/>
      <w:bCs/>
      <w:i w:val="0"/>
      <w:iCs w:val="0"/>
      <w:smallCaps w:val="0"/>
      <w:strike w:val="0"/>
      <w:color w:val="000000"/>
      <w:spacing w:val="2"/>
      <w:w w:val="100"/>
      <w:position w:val="0"/>
      <w:sz w:val="17"/>
      <w:szCs w:val="17"/>
      <w:u w:val="none"/>
      <w:shd w:val="clear" w:color="auto" w:fill="FFFFFF"/>
      <w:lang w:val="en-US"/>
    </w:rPr>
  </w:style>
  <w:style w:type="paragraph" w:customStyle="1" w:styleId="10">
    <w:name w:val="Без интервала1"/>
    <w:rsid w:val="00AC4D28"/>
    <w:pPr>
      <w:spacing w:after="0" w:line="240" w:lineRule="auto"/>
    </w:pPr>
    <w:rPr>
      <w:rFonts w:ascii="Calibri" w:eastAsia="Times New Roman" w:hAnsi="Calibri" w:cs="Times New Roman"/>
    </w:rPr>
  </w:style>
  <w:style w:type="paragraph" w:customStyle="1" w:styleId="21">
    <w:name w:val="Обычный2"/>
    <w:rsid w:val="00AC4D28"/>
    <w:pPr>
      <w:spacing w:after="0" w:line="240" w:lineRule="auto"/>
    </w:pPr>
    <w:rPr>
      <w:rFonts w:ascii="Times New Roman" w:eastAsia="Calibri" w:hAnsi="Times New Roman" w:cs="Times New Roman"/>
      <w:sz w:val="24"/>
      <w:szCs w:val="20"/>
      <w:lang w:eastAsia="ru-RU"/>
    </w:rPr>
  </w:style>
  <w:style w:type="character" w:customStyle="1" w:styleId="a6">
    <w:name w:val="Без интервала Знак"/>
    <w:link w:val="a5"/>
    <w:uiPriority w:val="1"/>
    <w:locked/>
    <w:rsid w:val="00AC4D28"/>
    <w:rPr>
      <w:rFonts w:ascii="Calibri" w:eastAsia="Calibri" w:hAnsi="Calibri" w:cs="Times New Roman"/>
      <w:lang w:eastAsia="ru-RU"/>
    </w:rPr>
  </w:style>
  <w:style w:type="character" w:customStyle="1" w:styleId="Bodytext65pt">
    <w:name w:val="Body text + 6.5 pt"/>
    <w:uiPriority w:val="99"/>
    <w:rsid w:val="00AC4D28"/>
    <w:rPr>
      <w:rFonts w:ascii="Lucida Sans Unicode" w:hAnsi="Lucida Sans Unicode"/>
      <w:color w:val="000000"/>
      <w:spacing w:val="0"/>
      <w:w w:val="100"/>
      <w:position w:val="0"/>
      <w:sz w:val="13"/>
      <w:shd w:val="clear" w:color="auto" w:fill="FFFFFF"/>
      <w:lang w:val="ru-RU" w:eastAsia="ru-RU"/>
    </w:rPr>
  </w:style>
  <w:style w:type="character" w:customStyle="1" w:styleId="BodytextTimesNewRoman">
    <w:name w:val="Body text + Times New Roman"/>
    <w:aliases w:val="6.5 pt,Spacing 1 pt,Body text + 9.5 pt1"/>
    <w:uiPriority w:val="99"/>
    <w:rsid w:val="00AC4D28"/>
    <w:rPr>
      <w:rFonts w:ascii="Times New Roman" w:hAnsi="Times New Roman"/>
      <w:color w:val="000000"/>
      <w:spacing w:val="20"/>
      <w:w w:val="100"/>
      <w:position w:val="0"/>
      <w:sz w:val="13"/>
      <w:shd w:val="clear" w:color="auto" w:fill="FFFFFF"/>
      <w:lang w:val="ru-RU" w:eastAsia="ru-RU"/>
    </w:rPr>
  </w:style>
  <w:style w:type="character" w:customStyle="1" w:styleId="Bodytext85pt1">
    <w:name w:val="Body text + 8.5 pt1"/>
    <w:aliases w:val="Spacing 0 pt1"/>
    <w:basedOn w:val="a0"/>
    <w:uiPriority w:val="99"/>
    <w:rsid w:val="00AC4D28"/>
    <w:rPr>
      <w:rFonts w:ascii="Sylfaen" w:hAnsi="Sylfaen" w:cs="Sylfaen"/>
      <w:color w:val="000000"/>
      <w:spacing w:val="10"/>
      <w:w w:val="100"/>
      <w:position w:val="0"/>
      <w:sz w:val="17"/>
      <w:szCs w:val="17"/>
      <w:shd w:val="clear" w:color="auto" w:fill="FFFFFF"/>
      <w:lang w:val="ru-RU" w:eastAsia="ru-RU"/>
    </w:rPr>
  </w:style>
  <w:style w:type="character" w:customStyle="1" w:styleId="BodytextCandara2">
    <w:name w:val="Body text + Candara2"/>
    <w:aliases w:val="9 pt"/>
    <w:basedOn w:val="a0"/>
    <w:uiPriority w:val="99"/>
    <w:rsid w:val="00AC4D28"/>
    <w:rPr>
      <w:rFonts w:ascii="Candara" w:hAnsi="Candara" w:cs="Candara"/>
      <w:color w:val="000000"/>
      <w:spacing w:val="0"/>
      <w:w w:val="100"/>
      <w:position w:val="0"/>
      <w:sz w:val="18"/>
      <w:szCs w:val="18"/>
      <w:shd w:val="clear" w:color="auto" w:fill="FFFFFF"/>
      <w:lang w:val="ru-RU" w:eastAsia="ru-RU"/>
    </w:rPr>
  </w:style>
  <w:style w:type="character" w:customStyle="1" w:styleId="BodytextCandara1">
    <w:name w:val="Body text + Candara1"/>
    <w:aliases w:val="9 pt1,Bold1"/>
    <w:basedOn w:val="a0"/>
    <w:uiPriority w:val="99"/>
    <w:rsid w:val="00AC4D28"/>
    <w:rPr>
      <w:rFonts w:ascii="Candara" w:hAnsi="Candara" w:cs="Candara"/>
      <w:b/>
      <w:bCs/>
      <w:color w:val="000000"/>
      <w:spacing w:val="0"/>
      <w:w w:val="100"/>
      <w:position w:val="0"/>
      <w:sz w:val="18"/>
      <w:szCs w:val="18"/>
      <w:shd w:val="clear" w:color="auto" w:fill="FFFFFF"/>
      <w:lang w:val="ru-RU" w:eastAsia="ru-RU"/>
    </w:rPr>
  </w:style>
  <w:style w:type="character" w:customStyle="1" w:styleId="Bodytext2LucidaSansUnicode">
    <w:name w:val="Body text (2) + Lucida Sans Unicode"/>
    <w:aliases w:val="8.5 pt1,Not Bold,Spacing -1 pt"/>
    <w:basedOn w:val="a0"/>
    <w:uiPriority w:val="99"/>
    <w:rsid w:val="00AC4D28"/>
    <w:rPr>
      <w:rFonts w:ascii="Lucida Sans Unicode" w:hAnsi="Lucida Sans Unicode" w:cs="Lucida Sans Unicode"/>
      <w:b/>
      <w:bCs/>
      <w:color w:val="000000"/>
      <w:spacing w:val="-20"/>
      <w:w w:val="100"/>
      <w:position w:val="0"/>
      <w:sz w:val="17"/>
      <w:szCs w:val="17"/>
      <w:shd w:val="clear" w:color="auto" w:fill="FFFFFF"/>
      <w:lang w:val="ru-RU" w:eastAsia="ru-RU"/>
    </w:rPr>
  </w:style>
  <w:style w:type="character" w:customStyle="1" w:styleId="BodytextSpacing-1pt">
    <w:name w:val="Body text + Spacing -1 pt"/>
    <w:basedOn w:val="a0"/>
    <w:uiPriority w:val="99"/>
    <w:rsid w:val="00AC4D28"/>
    <w:rPr>
      <w:rFonts w:ascii="Lucida Sans Unicode" w:hAnsi="Lucida Sans Unicode" w:cs="Lucida Sans Unicode"/>
      <w:color w:val="000000"/>
      <w:spacing w:val="-20"/>
      <w:w w:val="100"/>
      <w:position w:val="0"/>
      <w:sz w:val="17"/>
      <w:szCs w:val="17"/>
      <w:shd w:val="clear" w:color="auto" w:fill="FFFFFF"/>
      <w:lang w:val="ru-RU" w:eastAsia="ru-RU"/>
    </w:rPr>
  </w:style>
  <w:style w:type="paragraph" w:styleId="aa">
    <w:name w:val="Plain Text"/>
    <w:basedOn w:val="a"/>
    <w:link w:val="ab"/>
    <w:uiPriority w:val="99"/>
    <w:rsid w:val="00AC4D28"/>
    <w:pPr>
      <w:spacing w:after="0" w:line="240" w:lineRule="auto"/>
    </w:pPr>
    <w:rPr>
      <w:rFonts w:ascii="Courier New" w:eastAsia="Times New Roman" w:hAnsi="Courier New" w:cs="Courier New"/>
      <w:sz w:val="20"/>
      <w:szCs w:val="20"/>
      <w:lang w:eastAsia="ru-RU"/>
    </w:rPr>
  </w:style>
  <w:style w:type="character" w:customStyle="1" w:styleId="ab">
    <w:name w:val="Текст Знак"/>
    <w:basedOn w:val="a0"/>
    <w:link w:val="aa"/>
    <w:uiPriority w:val="99"/>
    <w:rsid w:val="00AC4D28"/>
    <w:rPr>
      <w:rFonts w:ascii="Courier New" w:eastAsia="Times New Roman" w:hAnsi="Courier New" w:cs="Courier New"/>
      <w:sz w:val="20"/>
      <w:szCs w:val="20"/>
      <w:lang w:eastAsia="ru-RU"/>
    </w:rPr>
  </w:style>
  <w:style w:type="paragraph" w:styleId="ac">
    <w:name w:val="List Paragraph"/>
    <w:basedOn w:val="a"/>
    <w:uiPriority w:val="34"/>
    <w:qFormat/>
    <w:rsid w:val="00AC4D28"/>
    <w:pPr>
      <w:ind w:left="720"/>
      <w:contextualSpacing/>
    </w:pPr>
    <w:rPr>
      <w:rFonts w:eastAsiaTheme="minorEastAsia"/>
      <w:lang w:eastAsia="ru-RU"/>
    </w:rPr>
  </w:style>
  <w:style w:type="table" w:styleId="ad">
    <w:name w:val="Table Grid"/>
    <w:basedOn w:val="a1"/>
    <w:uiPriority w:val="59"/>
    <w:rsid w:val="00AC4D2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
    <w:name w:val="HTML Preformatted"/>
    <w:basedOn w:val="a"/>
    <w:link w:val="HTML0"/>
    <w:uiPriority w:val="99"/>
    <w:unhideWhenUsed/>
    <w:rsid w:val="00512C3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rsid w:val="00512C39"/>
    <w:rPr>
      <w:rFonts w:ascii="Courier New" w:eastAsia="Times New Roman" w:hAnsi="Courier New" w:cs="Courier New"/>
      <w:sz w:val="20"/>
      <w:szCs w:val="20"/>
      <w:lang w:eastAsia="ru-RU"/>
    </w:rPr>
  </w:style>
  <w:style w:type="character" w:customStyle="1" w:styleId="y2iqfc">
    <w:name w:val="y2iqfc"/>
    <w:basedOn w:val="a0"/>
    <w:rsid w:val="00512C39"/>
  </w:style>
  <w:style w:type="character" w:styleId="ae">
    <w:name w:val="Strong"/>
    <w:basedOn w:val="a0"/>
    <w:uiPriority w:val="22"/>
    <w:qFormat/>
    <w:rsid w:val="00EE1AD3"/>
    <w:rPr>
      <w:b/>
      <w:bCs/>
    </w:rPr>
  </w:style>
  <w:style w:type="paragraph" w:styleId="af">
    <w:name w:val="Body Text"/>
    <w:basedOn w:val="a"/>
    <w:link w:val="af0"/>
    <w:uiPriority w:val="99"/>
    <w:semiHidden/>
    <w:unhideWhenUsed/>
    <w:rsid w:val="00EE1AD3"/>
    <w:pPr>
      <w:tabs>
        <w:tab w:val="left" w:pos="5235"/>
      </w:tabs>
      <w:spacing w:after="0" w:line="240" w:lineRule="auto"/>
      <w:jc w:val="both"/>
    </w:pPr>
    <w:rPr>
      <w:rFonts w:ascii="Times New Roman" w:eastAsia="Times New Roman" w:hAnsi="Times New Roman" w:cs="Times New Roman"/>
      <w:sz w:val="28"/>
      <w:szCs w:val="24"/>
      <w:lang w:val="kk-KZ" w:eastAsia="ru-RU"/>
    </w:rPr>
  </w:style>
  <w:style w:type="character" w:customStyle="1" w:styleId="af0">
    <w:name w:val="Основной текст Знак"/>
    <w:basedOn w:val="a0"/>
    <w:link w:val="af"/>
    <w:uiPriority w:val="99"/>
    <w:semiHidden/>
    <w:rsid w:val="00EE1AD3"/>
    <w:rPr>
      <w:rFonts w:ascii="Times New Roman" w:eastAsia="Times New Roman" w:hAnsi="Times New Roman" w:cs="Times New Roman"/>
      <w:sz w:val="28"/>
      <w:szCs w:val="24"/>
      <w:lang w:val="kk-KZ" w:eastAsia="ru-RU"/>
    </w:rPr>
  </w:style>
  <w:style w:type="paragraph" w:styleId="af1">
    <w:name w:val="Normal (Web)"/>
    <w:basedOn w:val="a"/>
    <w:uiPriority w:val="99"/>
    <w:unhideWhenUsed/>
    <w:rsid w:val="001C201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tyle2">
    <w:name w:val="Style2"/>
    <w:basedOn w:val="a"/>
    <w:rsid w:val="001C2017"/>
    <w:pPr>
      <w:widowControl w:val="0"/>
      <w:autoSpaceDE w:val="0"/>
      <w:autoSpaceDN w:val="0"/>
      <w:adjustRightInd w:val="0"/>
      <w:spacing w:after="0" w:line="196" w:lineRule="exact"/>
      <w:ind w:firstLine="394"/>
    </w:pPr>
    <w:rPr>
      <w:rFonts w:ascii="Times New Roman" w:eastAsia="Times New Roman" w:hAnsi="Times New Roman" w:cs="Times New Roman"/>
      <w:sz w:val="24"/>
      <w:szCs w:val="24"/>
      <w:lang w:eastAsia="ru-RU"/>
    </w:rPr>
  </w:style>
  <w:style w:type="paragraph" w:styleId="af2">
    <w:name w:val="Title"/>
    <w:basedOn w:val="a"/>
    <w:link w:val="af3"/>
    <w:uiPriority w:val="99"/>
    <w:qFormat/>
    <w:rsid w:val="00091A11"/>
    <w:pPr>
      <w:spacing w:after="0" w:line="240" w:lineRule="auto"/>
      <w:jc w:val="center"/>
    </w:pPr>
    <w:rPr>
      <w:rFonts w:ascii="Times New Roman" w:eastAsia="Times New Roman" w:hAnsi="Times New Roman" w:cs="Times New Roman"/>
      <w:b/>
      <w:sz w:val="20"/>
      <w:szCs w:val="20"/>
      <w:lang w:eastAsia="ru-RU"/>
    </w:rPr>
  </w:style>
  <w:style w:type="character" w:customStyle="1" w:styleId="af3">
    <w:name w:val="Название Знак"/>
    <w:basedOn w:val="a0"/>
    <w:link w:val="af2"/>
    <w:uiPriority w:val="99"/>
    <w:rsid w:val="00091A11"/>
    <w:rPr>
      <w:rFonts w:ascii="Times New Roman" w:eastAsia="Times New Roman" w:hAnsi="Times New Roman" w:cs="Times New Roman"/>
      <w:b/>
      <w:sz w:val="20"/>
      <w:szCs w:val="20"/>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next w:val="a"/>
    <w:link w:val="20"/>
    <w:qFormat/>
    <w:rsid w:val="00AC4D28"/>
    <w:pPr>
      <w:keepNext/>
      <w:spacing w:before="240" w:after="60" w:line="240" w:lineRule="auto"/>
      <w:outlineLvl w:val="1"/>
    </w:pPr>
    <w:rPr>
      <w:rFonts w:ascii="Arial" w:eastAsia="Times New Roman" w:hAnsi="Arial" w:cs="Arial"/>
      <w:b/>
      <w:bCs/>
      <w:i/>
      <w:iCs/>
      <w:sz w:val="28"/>
      <w:szCs w:val="2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A1490"/>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BA1490"/>
    <w:rPr>
      <w:rFonts w:ascii="Tahoma" w:hAnsi="Tahoma" w:cs="Tahoma"/>
      <w:sz w:val="16"/>
      <w:szCs w:val="16"/>
    </w:rPr>
  </w:style>
  <w:style w:type="character" w:customStyle="1" w:styleId="20">
    <w:name w:val="Заголовок 2 Знак"/>
    <w:basedOn w:val="a0"/>
    <w:link w:val="2"/>
    <w:rsid w:val="00AC4D28"/>
    <w:rPr>
      <w:rFonts w:ascii="Arial" w:eastAsia="Times New Roman" w:hAnsi="Arial" w:cs="Arial"/>
      <w:b/>
      <w:bCs/>
      <w:i/>
      <w:iCs/>
      <w:sz w:val="28"/>
      <w:szCs w:val="28"/>
      <w:lang w:eastAsia="ru-RU"/>
    </w:rPr>
  </w:style>
  <w:style w:type="paragraph" w:styleId="a5">
    <w:name w:val="No Spacing"/>
    <w:link w:val="a6"/>
    <w:uiPriority w:val="1"/>
    <w:qFormat/>
    <w:rsid w:val="00AC4D28"/>
    <w:pPr>
      <w:spacing w:after="0" w:line="240" w:lineRule="auto"/>
    </w:pPr>
    <w:rPr>
      <w:rFonts w:ascii="Calibri" w:eastAsia="Calibri" w:hAnsi="Calibri" w:cs="Times New Roman"/>
      <w:lang w:eastAsia="ru-RU"/>
    </w:rPr>
  </w:style>
  <w:style w:type="character" w:customStyle="1" w:styleId="a7">
    <w:name w:val="Основной текст_"/>
    <w:basedOn w:val="a0"/>
    <w:link w:val="1"/>
    <w:rsid w:val="00AC4D28"/>
    <w:rPr>
      <w:rFonts w:ascii="Times New Roman" w:eastAsia="Times New Roman" w:hAnsi="Times New Roman" w:cs="Times New Roman"/>
      <w:spacing w:val="-2"/>
      <w:sz w:val="20"/>
      <w:szCs w:val="20"/>
      <w:shd w:val="clear" w:color="auto" w:fill="FFFFFF"/>
    </w:rPr>
  </w:style>
  <w:style w:type="character" w:customStyle="1" w:styleId="85pt0pt">
    <w:name w:val="Основной текст + 8;5 pt;Интервал 0 pt"/>
    <w:basedOn w:val="a7"/>
    <w:rsid w:val="00AC4D28"/>
    <w:rPr>
      <w:rFonts w:ascii="Times New Roman" w:eastAsia="Times New Roman" w:hAnsi="Times New Roman" w:cs="Times New Roman"/>
      <w:color w:val="000000"/>
      <w:spacing w:val="1"/>
      <w:w w:val="100"/>
      <w:position w:val="0"/>
      <w:sz w:val="17"/>
      <w:szCs w:val="17"/>
      <w:shd w:val="clear" w:color="auto" w:fill="FFFFFF"/>
      <w:lang w:val="en-US"/>
    </w:rPr>
  </w:style>
  <w:style w:type="paragraph" w:customStyle="1" w:styleId="1">
    <w:name w:val="Основной текст1"/>
    <w:basedOn w:val="a"/>
    <w:link w:val="a7"/>
    <w:rsid w:val="00AC4D28"/>
    <w:pPr>
      <w:widowControl w:val="0"/>
      <w:shd w:val="clear" w:color="auto" w:fill="FFFFFF"/>
      <w:spacing w:after="0" w:line="0" w:lineRule="atLeast"/>
      <w:ind w:hanging="340"/>
      <w:jc w:val="both"/>
    </w:pPr>
    <w:rPr>
      <w:rFonts w:ascii="Times New Roman" w:eastAsia="Times New Roman" w:hAnsi="Times New Roman" w:cs="Times New Roman"/>
      <w:spacing w:val="-2"/>
      <w:sz w:val="20"/>
      <w:szCs w:val="20"/>
    </w:rPr>
  </w:style>
  <w:style w:type="character" w:customStyle="1" w:styleId="9pt0pt">
    <w:name w:val="Основной текст + 9 pt;Интервал 0 pt"/>
    <w:basedOn w:val="a7"/>
    <w:rsid w:val="00AC4D28"/>
    <w:rPr>
      <w:rFonts w:ascii="Times New Roman" w:eastAsia="Times New Roman" w:hAnsi="Times New Roman" w:cs="Times New Roman"/>
      <w:b w:val="0"/>
      <w:bCs w:val="0"/>
      <w:i w:val="0"/>
      <w:iCs w:val="0"/>
      <w:smallCaps w:val="0"/>
      <w:strike w:val="0"/>
      <w:color w:val="000000"/>
      <w:spacing w:val="4"/>
      <w:w w:val="100"/>
      <w:position w:val="0"/>
      <w:sz w:val="18"/>
      <w:szCs w:val="18"/>
      <w:u w:val="none"/>
      <w:shd w:val="clear" w:color="auto" w:fill="FFFFFF"/>
      <w:lang w:val="en-US"/>
    </w:rPr>
  </w:style>
  <w:style w:type="character" w:customStyle="1" w:styleId="Georgia8pt0pt">
    <w:name w:val="Основной текст + Georgia;8 pt;Интервал 0 pt"/>
    <w:basedOn w:val="a7"/>
    <w:rsid w:val="00AC4D28"/>
    <w:rPr>
      <w:rFonts w:ascii="Georgia" w:eastAsia="Georgia" w:hAnsi="Georgia" w:cs="Georgia"/>
      <w:b w:val="0"/>
      <w:bCs w:val="0"/>
      <w:i w:val="0"/>
      <w:iCs w:val="0"/>
      <w:smallCaps w:val="0"/>
      <w:strike w:val="0"/>
      <w:color w:val="000000"/>
      <w:spacing w:val="0"/>
      <w:w w:val="100"/>
      <w:position w:val="0"/>
      <w:sz w:val="16"/>
      <w:szCs w:val="16"/>
      <w:u w:val="none"/>
      <w:shd w:val="clear" w:color="auto" w:fill="FFFFFF"/>
    </w:rPr>
  </w:style>
  <w:style w:type="character" w:customStyle="1" w:styleId="75pt0pt">
    <w:name w:val="Основной текст + 7;5 pt;Интервал 0 pt"/>
    <w:basedOn w:val="a7"/>
    <w:rsid w:val="00AC4D28"/>
    <w:rPr>
      <w:rFonts w:ascii="Times New Roman" w:eastAsia="Times New Roman" w:hAnsi="Times New Roman" w:cs="Times New Roman"/>
      <w:b w:val="0"/>
      <w:bCs w:val="0"/>
      <w:i w:val="0"/>
      <w:iCs w:val="0"/>
      <w:smallCaps w:val="0"/>
      <w:strike w:val="0"/>
      <w:color w:val="000000"/>
      <w:spacing w:val="3"/>
      <w:w w:val="100"/>
      <w:position w:val="0"/>
      <w:sz w:val="15"/>
      <w:szCs w:val="15"/>
      <w:u w:val="none"/>
      <w:shd w:val="clear" w:color="auto" w:fill="FFFFFF"/>
      <w:lang w:val="en-US"/>
    </w:rPr>
  </w:style>
  <w:style w:type="character" w:customStyle="1" w:styleId="a8">
    <w:name w:val="Основной текст + Малые прописные"/>
    <w:basedOn w:val="a7"/>
    <w:rsid w:val="00AC4D28"/>
    <w:rPr>
      <w:rFonts w:ascii="Times New Roman" w:eastAsia="Times New Roman" w:hAnsi="Times New Roman" w:cs="Times New Roman"/>
      <w:b w:val="0"/>
      <w:bCs w:val="0"/>
      <w:i w:val="0"/>
      <w:iCs w:val="0"/>
      <w:smallCaps/>
      <w:strike w:val="0"/>
      <w:color w:val="000000"/>
      <w:spacing w:val="-2"/>
      <w:w w:val="100"/>
      <w:position w:val="0"/>
      <w:sz w:val="20"/>
      <w:szCs w:val="20"/>
      <w:u w:val="none"/>
      <w:shd w:val="clear" w:color="auto" w:fill="FFFFFF"/>
      <w:lang w:val="en-US"/>
    </w:rPr>
  </w:style>
  <w:style w:type="character" w:customStyle="1" w:styleId="95pt0pt">
    <w:name w:val="Основной текст + 9;5 pt;Полужирный;Интервал 0 pt"/>
    <w:basedOn w:val="a7"/>
    <w:rsid w:val="00AC4D28"/>
    <w:rPr>
      <w:rFonts w:ascii="Times New Roman" w:eastAsia="Times New Roman" w:hAnsi="Times New Roman" w:cs="Times New Roman"/>
      <w:b/>
      <w:bCs/>
      <w:i w:val="0"/>
      <w:iCs w:val="0"/>
      <w:smallCaps w:val="0"/>
      <w:strike w:val="0"/>
      <w:color w:val="000000"/>
      <w:spacing w:val="-1"/>
      <w:w w:val="100"/>
      <w:position w:val="0"/>
      <w:sz w:val="19"/>
      <w:szCs w:val="19"/>
      <w:u w:val="none"/>
      <w:shd w:val="clear" w:color="auto" w:fill="FFFFFF"/>
      <w:lang w:val="en-US"/>
    </w:rPr>
  </w:style>
  <w:style w:type="character" w:customStyle="1" w:styleId="8pt0pt">
    <w:name w:val="Основной текст + 8 pt;Полужирный;Интервал 0 pt"/>
    <w:basedOn w:val="a7"/>
    <w:rsid w:val="00AC4D28"/>
    <w:rPr>
      <w:rFonts w:ascii="Times New Roman" w:eastAsia="Times New Roman" w:hAnsi="Times New Roman" w:cs="Times New Roman"/>
      <w:b/>
      <w:bCs/>
      <w:i w:val="0"/>
      <w:iCs w:val="0"/>
      <w:smallCaps w:val="0"/>
      <w:strike w:val="0"/>
      <w:color w:val="000000"/>
      <w:spacing w:val="4"/>
      <w:w w:val="100"/>
      <w:position w:val="0"/>
      <w:sz w:val="16"/>
      <w:szCs w:val="16"/>
      <w:u w:val="none"/>
      <w:shd w:val="clear" w:color="auto" w:fill="FFFFFF"/>
      <w:lang w:val="en-US"/>
    </w:rPr>
  </w:style>
  <w:style w:type="character" w:customStyle="1" w:styleId="a9">
    <w:name w:val="Основной текст + Полужирный"/>
    <w:basedOn w:val="a7"/>
    <w:rsid w:val="00AC4D28"/>
    <w:rPr>
      <w:rFonts w:ascii="Times New Roman" w:eastAsia="Times New Roman" w:hAnsi="Times New Roman" w:cs="Times New Roman"/>
      <w:b/>
      <w:bCs/>
      <w:i w:val="0"/>
      <w:iCs w:val="0"/>
      <w:smallCaps w:val="0"/>
      <w:strike w:val="0"/>
      <w:color w:val="000000"/>
      <w:spacing w:val="-2"/>
      <w:w w:val="100"/>
      <w:position w:val="0"/>
      <w:sz w:val="20"/>
      <w:szCs w:val="20"/>
      <w:u w:val="none"/>
      <w:shd w:val="clear" w:color="auto" w:fill="FFFFFF"/>
      <w:lang w:val="ru-RU"/>
    </w:rPr>
  </w:style>
  <w:style w:type="character" w:customStyle="1" w:styleId="0pt">
    <w:name w:val="Основной текст + Полужирный;Интервал 0 pt"/>
    <w:basedOn w:val="a7"/>
    <w:rsid w:val="00AC4D28"/>
    <w:rPr>
      <w:rFonts w:ascii="Times New Roman" w:eastAsia="Times New Roman" w:hAnsi="Times New Roman" w:cs="Times New Roman"/>
      <w:b/>
      <w:bCs/>
      <w:i w:val="0"/>
      <w:iCs w:val="0"/>
      <w:smallCaps w:val="0"/>
      <w:strike w:val="0"/>
      <w:color w:val="000000"/>
      <w:spacing w:val="-1"/>
      <w:w w:val="100"/>
      <w:position w:val="0"/>
      <w:sz w:val="20"/>
      <w:szCs w:val="20"/>
      <w:u w:val="none"/>
      <w:shd w:val="clear" w:color="auto" w:fill="FFFFFF"/>
      <w:lang w:val="en-US"/>
    </w:rPr>
  </w:style>
  <w:style w:type="character" w:customStyle="1" w:styleId="9pt0pt0">
    <w:name w:val="Основной текст + 9 pt;Полужирный;Интервал 0 pt"/>
    <w:basedOn w:val="a7"/>
    <w:rsid w:val="00AC4D28"/>
    <w:rPr>
      <w:rFonts w:ascii="Times New Roman" w:eastAsia="Times New Roman" w:hAnsi="Times New Roman" w:cs="Times New Roman"/>
      <w:b/>
      <w:bCs/>
      <w:i w:val="0"/>
      <w:iCs w:val="0"/>
      <w:smallCaps w:val="0"/>
      <w:strike w:val="0"/>
      <w:color w:val="000000"/>
      <w:spacing w:val="4"/>
      <w:w w:val="100"/>
      <w:position w:val="0"/>
      <w:sz w:val="18"/>
      <w:szCs w:val="18"/>
      <w:u w:val="none"/>
      <w:shd w:val="clear" w:color="auto" w:fill="FFFFFF"/>
      <w:lang w:val="en-US"/>
    </w:rPr>
  </w:style>
  <w:style w:type="character" w:customStyle="1" w:styleId="95pt0pt0">
    <w:name w:val="Основной текст + 9;5 pt;Интервал 0 pt"/>
    <w:basedOn w:val="a7"/>
    <w:rsid w:val="00AC4D28"/>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en-US"/>
    </w:rPr>
  </w:style>
  <w:style w:type="character" w:customStyle="1" w:styleId="85pt0pt0">
    <w:name w:val="Основной текст + 8;5 pt;Полужирный;Интервал 0 pt"/>
    <w:basedOn w:val="a7"/>
    <w:rsid w:val="00AC4D28"/>
    <w:rPr>
      <w:rFonts w:ascii="Times New Roman" w:eastAsia="Times New Roman" w:hAnsi="Times New Roman" w:cs="Times New Roman"/>
      <w:b/>
      <w:bCs/>
      <w:i w:val="0"/>
      <w:iCs w:val="0"/>
      <w:smallCaps w:val="0"/>
      <w:strike w:val="0"/>
      <w:color w:val="000000"/>
      <w:spacing w:val="2"/>
      <w:w w:val="100"/>
      <w:position w:val="0"/>
      <w:sz w:val="17"/>
      <w:szCs w:val="17"/>
      <w:u w:val="none"/>
      <w:shd w:val="clear" w:color="auto" w:fill="FFFFFF"/>
      <w:lang w:val="en-US"/>
    </w:rPr>
  </w:style>
  <w:style w:type="paragraph" w:customStyle="1" w:styleId="10">
    <w:name w:val="Без интервала1"/>
    <w:rsid w:val="00AC4D28"/>
    <w:pPr>
      <w:spacing w:after="0" w:line="240" w:lineRule="auto"/>
    </w:pPr>
    <w:rPr>
      <w:rFonts w:ascii="Calibri" w:eastAsia="Times New Roman" w:hAnsi="Calibri" w:cs="Times New Roman"/>
    </w:rPr>
  </w:style>
  <w:style w:type="paragraph" w:customStyle="1" w:styleId="21">
    <w:name w:val="Обычный2"/>
    <w:rsid w:val="00AC4D28"/>
    <w:pPr>
      <w:spacing w:after="0" w:line="240" w:lineRule="auto"/>
    </w:pPr>
    <w:rPr>
      <w:rFonts w:ascii="Times New Roman" w:eastAsia="Calibri" w:hAnsi="Times New Roman" w:cs="Times New Roman"/>
      <w:sz w:val="24"/>
      <w:szCs w:val="20"/>
      <w:lang w:eastAsia="ru-RU"/>
    </w:rPr>
  </w:style>
  <w:style w:type="character" w:customStyle="1" w:styleId="a6">
    <w:name w:val="Без интервала Знак"/>
    <w:link w:val="a5"/>
    <w:uiPriority w:val="1"/>
    <w:locked/>
    <w:rsid w:val="00AC4D28"/>
    <w:rPr>
      <w:rFonts w:ascii="Calibri" w:eastAsia="Calibri" w:hAnsi="Calibri" w:cs="Times New Roman"/>
      <w:lang w:eastAsia="ru-RU"/>
    </w:rPr>
  </w:style>
  <w:style w:type="character" w:customStyle="1" w:styleId="Bodytext65pt">
    <w:name w:val="Body text + 6.5 pt"/>
    <w:uiPriority w:val="99"/>
    <w:rsid w:val="00AC4D28"/>
    <w:rPr>
      <w:rFonts w:ascii="Lucida Sans Unicode" w:hAnsi="Lucida Sans Unicode"/>
      <w:color w:val="000000"/>
      <w:spacing w:val="0"/>
      <w:w w:val="100"/>
      <w:position w:val="0"/>
      <w:sz w:val="13"/>
      <w:shd w:val="clear" w:color="auto" w:fill="FFFFFF"/>
      <w:lang w:val="ru-RU" w:eastAsia="ru-RU"/>
    </w:rPr>
  </w:style>
  <w:style w:type="character" w:customStyle="1" w:styleId="BodytextTimesNewRoman">
    <w:name w:val="Body text + Times New Roman"/>
    <w:aliases w:val="6.5 pt,Spacing 1 pt,Body text + 9.5 pt1"/>
    <w:uiPriority w:val="99"/>
    <w:rsid w:val="00AC4D28"/>
    <w:rPr>
      <w:rFonts w:ascii="Times New Roman" w:hAnsi="Times New Roman"/>
      <w:color w:val="000000"/>
      <w:spacing w:val="20"/>
      <w:w w:val="100"/>
      <w:position w:val="0"/>
      <w:sz w:val="13"/>
      <w:shd w:val="clear" w:color="auto" w:fill="FFFFFF"/>
      <w:lang w:val="ru-RU" w:eastAsia="ru-RU"/>
    </w:rPr>
  </w:style>
  <w:style w:type="character" w:customStyle="1" w:styleId="Bodytext85pt1">
    <w:name w:val="Body text + 8.5 pt1"/>
    <w:aliases w:val="Spacing 0 pt1"/>
    <w:basedOn w:val="a0"/>
    <w:uiPriority w:val="99"/>
    <w:rsid w:val="00AC4D28"/>
    <w:rPr>
      <w:rFonts w:ascii="Sylfaen" w:hAnsi="Sylfaen" w:cs="Sylfaen"/>
      <w:color w:val="000000"/>
      <w:spacing w:val="10"/>
      <w:w w:val="100"/>
      <w:position w:val="0"/>
      <w:sz w:val="17"/>
      <w:szCs w:val="17"/>
      <w:shd w:val="clear" w:color="auto" w:fill="FFFFFF"/>
      <w:lang w:val="ru-RU" w:eastAsia="ru-RU"/>
    </w:rPr>
  </w:style>
  <w:style w:type="character" w:customStyle="1" w:styleId="BodytextCandara2">
    <w:name w:val="Body text + Candara2"/>
    <w:aliases w:val="9 pt"/>
    <w:basedOn w:val="a0"/>
    <w:uiPriority w:val="99"/>
    <w:rsid w:val="00AC4D28"/>
    <w:rPr>
      <w:rFonts w:ascii="Candara" w:hAnsi="Candara" w:cs="Candara"/>
      <w:color w:val="000000"/>
      <w:spacing w:val="0"/>
      <w:w w:val="100"/>
      <w:position w:val="0"/>
      <w:sz w:val="18"/>
      <w:szCs w:val="18"/>
      <w:shd w:val="clear" w:color="auto" w:fill="FFFFFF"/>
      <w:lang w:val="ru-RU" w:eastAsia="ru-RU"/>
    </w:rPr>
  </w:style>
  <w:style w:type="character" w:customStyle="1" w:styleId="BodytextCandara1">
    <w:name w:val="Body text + Candara1"/>
    <w:aliases w:val="9 pt1,Bold1"/>
    <w:basedOn w:val="a0"/>
    <w:uiPriority w:val="99"/>
    <w:rsid w:val="00AC4D28"/>
    <w:rPr>
      <w:rFonts w:ascii="Candara" w:hAnsi="Candara" w:cs="Candara"/>
      <w:b/>
      <w:bCs/>
      <w:color w:val="000000"/>
      <w:spacing w:val="0"/>
      <w:w w:val="100"/>
      <w:position w:val="0"/>
      <w:sz w:val="18"/>
      <w:szCs w:val="18"/>
      <w:shd w:val="clear" w:color="auto" w:fill="FFFFFF"/>
      <w:lang w:val="ru-RU" w:eastAsia="ru-RU"/>
    </w:rPr>
  </w:style>
  <w:style w:type="character" w:customStyle="1" w:styleId="Bodytext2LucidaSansUnicode">
    <w:name w:val="Body text (2) + Lucida Sans Unicode"/>
    <w:aliases w:val="8.5 pt1,Not Bold,Spacing -1 pt"/>
    <w:basedOn w:val="a0"/>
    <w:uiPriority w:val="99"/>
    <w:rsid w:val="00AC4D28"/>
    <w:rPr>
      <w:rFonts w:ascii="Lucida Sans Unicode" w:hAnsi="Lucida Sans Unicode" w:cs="Lucida Sans Unicode"/>
      <w:b/>
      <w:bCs/>
      <w:color w:val="000000"/>
      <w:spacing w:val="-20"/>
      <w:w w:val="100"/>
      <w:position w:val="0"/>
      <w:sz w:val="17"/>
      <w:szCs w:val="17"/>
      <w:shd w:val="clear" w:color="auto" w:fill="FFFFFF"/>
      <w:lang w:val="ru-RU" w:eastAsia="ru-RU"/>
    </w:rPr>
  </w:style>
  <w:style w:type="character" w:customStyle="1" w:styleId="BodytextSpacing-1pt">
    <w:name w:val="Body text + Spacing -1 pt"/>
    <w:basedOn w:val="a0"/>
    <w:uiPriority w:val="99"/>
    <w:rsid w:val="00AC4D28"/>
    <w:rPr>
      <w:rFonts w:ascii="Lucida Sans Unicode" w:hAnsi="Lucida Sans Unicode" w:cs="Lucida Sans Unicode"/>
      <w:color w:val="000000"/>
      <w:spacing w:val="-20"/>
      <w:w w:val="100"/>
      <w:position w:val="0"/>
      <w:sz w:val="17"/>
      <w:szCs w:val="17"/>
      <w:shd w:val="clear" w:color="auto" w:fill="FFFFFF"/>
      <w:lang w:val="ru-RU" w:eastAsia="ru-RU"/>
    </w:rPr>
  </w:style>
  <w:style w:type="paragraph" w:styleId="aa">
    <w:name w:val="Plain Text"/>
    <w:basedOn w:val="a"/>
    <w:link w:val="ab"/>
    <w:uiPriority w:val="99"/>
    <w:rsid w:val="00AC4D28"/>
    <w:pPr>
      <w:spacing w:after="0" w:line="240" w:lineRule="auto"/>
    </w:pPr>
    <w:rPr>
      <w:rFonts w:ascii="Courier New" w:eastAsia="Times New Roman" w:hAnsi="Courier New" w:cs="Courier New"/>
      <w:sz w:val="20"/>
      <w:szCs w:val="20"/>
      <w:lang w:eastAsia="ru-RU"/>
    </w:rPr>
  </w:style>
  <w:style w:type="character" w:customStyle="1" w:styleId="ab">
    <w:name w:val="Текст Знак"/>
    <w:basedOn w:val="a0"/>
    <w:link w:val="aa"/>
    <w:uiPriority w:val="99"/>
    <w:rsid w:val="00AC4D28"/>
    <w:rPr>
      <w:rFonts w:ascii="Courier New" w:eastAsia="Times New Roman" w:hAnsi="Courier New" w:cs="Courier New"/>
      <w:sz w:val="20"/>
      <w:szCs w:val="20"/>
      <w:lang w:eastAsia="ru-RU"/>
    </w:rPr>
  </w:style>
  <w:style w:type="paragraph" w:styleId="ac">
    <w:name w:val="List Paragraph"/>
    <w:basedOn w:val="a"/>
    <w:uiPriority w:val="34"/>
    <w:qFormat/>
    <w:rsid w:val="00AC4D28"/>
    <w:pPr>
      <w:ind w:left="720"/>
      <w:contextualSpacing/>
    </w:pPr>
    <w:rPr>
      <w:rFonts w:eastAsiaTheme="minorEastAsia"/>
      <w:lang w:eastAsia="ru-RU"/>
    </w:rPr>
  </w:style>
  <w:style w:type="table" w:styleId="ad">
    <w:name w:val="Table Grid"/>
    <w:basedOn w:val="a1"/>
    <w:uiPriority w:val="59"/>
    <w:rsid w:val="00AC4D2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
    <w:name w:val="HTML Preformatted"/>
    <w:basedOn w:val="a"/>
    <w:link w:val="HTML0"/>
    <w:uiPriority w:val="99"/>
    <w:unhideWhenUsed/>
    <w:rsid w:val="00512C3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rsid w:val="00512C39"/>
    <w:rPr>
      <w:rFonts w:ascii="Courier New" w:eastAsia="Times New Roman" w:hAnsi="Courier New" w:cs="Courier New"/>
      <w:sz w:val="20"/>
      <w:szCs w:val="20"/>
      <w:lang w:eastAsia="ru-RU"/>
    </w:rPr>
  </w:style>
  <w:style w:type="character" w:customStyle="1" w:styleId="y2iqfc">
    <w:name w:val="y2iqfc"/>
    <w:basedOn w:val="a0"/>
    <w:rsid w:val="00512C39"/>
  </w:style>
  <w:style w:type="character" w:styleId="ae">
    <w:name w:val="Strong"/>
    <w:basedOn w:val="a0"/>
    <w:uiPriority w:val="22"/>
    <w:qFormat/>
    <w:rsid w:val="00EE1AD3"/>
    <w:rPr>
      <w:b/>
      <w:bCs/>
    </w:rPr>
  </w:style>
  <w:style w:type="paragraph" w:styleId="af">
    <w:name w:val="Body Text"/>
    <w:basedOn w:val="a"/>
    <w:link w:val="af0"/>
    <w:uiPriority w:val="99"/>
    <w:semiHidden/>
    <w:unhideWhenUsed/>
    <w:rsid w:val="00EE1AD3"/>
    <w:pPr>
      <w:tabs>
        <w:tab w:val="left" w:pos="5235"/>
      </w:tabs>
      <w:spacing w:after="0" w:line="240" w:lineRule="auto"/>
      <w:jc w:val="both"/>
    </w:pPr>
    <w:rPr>
      <w:rFonts w:ascii="Times New Roman" w:eastAsia="Times New Roman" w:hAnsi="Times New Roman" w:cs="Times New Roman"/>
      <w:sz w:val="28"/>
      <w:szCs w:val="24"/>
      <w:lang w:val="kk-KZ" w:eastAsia="ru-RU"/>
    </w:rPr>
  </w:style>
  <w:style w:type="character" w:customStyle="1" w:styleId="af0">
    <w:name w:val="Основной текст Знак"/>
    <w:basedOn w:val="a0"/>
    <w:link w:val="af"/>
    <w:uiPriority w:val="99"/>
    <w:semiHidden/>
    <w:rsid w:val="00EE1AD3"/>
    <w:rPr>
      <w:rFonts w:ascii="Times New Roman" w:eastAsia="Times New Roman" w:hAnsi="Times New Roman" w:cs="Times New Roman"/>
      <w:sz w:val="28"/>
      <w:szCs w:val="24"/>
      <w:lang w:val="kk-KZ" w:eastAsia="ru-RU"/>
    </w:rPr>
  </w:style>
  <w:style w:type="paragraph" w:styleId="af1">
    <w:name w:val="Normal (Web)"/>
    <w:basedOn w:val="a"/>
    <w:uiPriority w:val="99"/>
    <w:unhideWhenUsed/>
    <w:rsid w:val="001C201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tyle2">
    <w:name w:val="Style2"/>
    <w:basedOn w:val="a"/>
    <w:rsid w:val="001C2017"/>
    <w:pPr>
      <w:widowControl w:val="0"/>
      <w:autoSpaceDE w:val="0"/>
      <w:autoSpaceDN w:val="0"/>
      <w:adjustRightInd w:val="0"/>
      <w:spacing w:after="0" w:line="196" w:lineRule="exact"/>
      <w:ind w:firstLine="394"/>
    </w:pPr>
    <w:rPr>
      <w:rFonts w:ascii="Times New Roman" w:eastAsia="Times New Roman" w:hAnsi="Times New Roman" w:cs="Times New Roman"/>
      <w:sz w:val="24"/>
      <w:szCs w:val="24"/>
      <w:lang w:eastAsia="ru-RU"/>
    </w:rPr>
  </w:style>
  <w:style w:type="paragraph" w:styleId="af2">
    <w:name w:val="Title"/>
    <w:basedOn w:val="a"/>
    <w:link w:val="af3"/>
    <w:uiPriority w:val="99"/>
    <w:qFormat/>
    <w:rsid w:val="00091A11"/>
    <w:pPr>
      <w:spacing w:after="0" w:line="240" w:lineRule="auto"/>
      <w:jc w:val="center"/>
    </w:pPr>
    <w:rPr>
      <w:rFonts w:ascii="Times New Roman" w:eastAsia="Times New Roman" w:hAnsi="Times New Roman" w:cs="Times New Roman"/>
      <w:b/>
      <w:sz w:val="20"/>
      <w:szCs w:val="20"/>
      <w:lang w:eastAsia="ru-RU"/>
    </w:rPr>
  </w:style>
  <w:style w:type="character" w:customStyle="1" w:styleId="af3">
    <w:name w:val="Название Знак"/>
    <w:basedOn w:val="a0"/>
    <w:link w:val="af2"/>
    <w:uiPriority w:val="99"/>
    <w:rsid w:val="00091A11"/>
    <w:rPr>
      <w:rFonts w:ascii="Times New Roman" w:eastAsia="Times New Roman" w:hAnsi="Times New Roman" w:cs="Times New Roman"/>
      <w:b/>
      <w:sz w:val="20"/>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12</Pages>
  <Words>3558</Words>
  <Characters>20283</Characters>
  <Application>Microsoft Office Word</Application>
  <DocSecurity>0</DocSecurity>
  <Lines>169</Lines>
  <Paragraphs>47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23794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комп25</dc:creator>
  <cp:lastModifiedBy>1к-508-9пк</cp:lastModifiedBy>
  <cp:revision>3</cp:revision>
  <cp:lastPrinted>2020-11-06T04:05:00Z</cp:lastPrinted>
  <dcterms:created xsi:type="dcterms:W3CDTF">2022-02-02T05:07:00Z</dcterms:created>
  <dcterms:modified xsi:type="dcterms:W3CDTF">2022-02-02T09:54:00Z</dcterms:modified>
</cp:coreProperties>
</file>